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8136" w14:textId="77777777" w:rsidR="004D7837" w:rsidRDefault="006D7B6C" w:rsidP="006D7B6C">
      <w:pPr>
        <w:keepNext/>
        <w:widowControl w:val="0"/>
        <w:ind w:left="709"/>
        <w:jc w:val="center"/>
        <w:rPr>
          <w:rFonts w:asciiTheme="minorHAnsi" w:eastAsia="Times New Roman" w:hAnsiTheme="minorHAnsi" w:cstheme="minorHAnsi"/>
          <w:b/>
          <w:sz w:val="28"/>
          <w:szCs w:val="28"/>
          <w:lang w:val="hu-HU" w:eastAsia="hu-HU"/>
        </w:rPr>
      </w:pPr>
      <w:r w:rsidRPr="006D7B6C">
        <w:rPr>
          <w:rFonts w:asciiTheme="minorHAnsi" w:eastAsia="Times New Roman" w:hAnsiTheme="minorHAnsi" w:cstheme="minorHAnsi"/>
          <w:b/>
          <w:sz w:val="28"/>
          <w:szCs w:val="28"/>
          <w:lang w:val="hu-HU" w:eastAsia="hu-HU"/>
        </w:rPr>
        <w:t>Adatvédelmi Tájékoztató</w:t>
      </w:r>
      <w:r w:rsidR="004D7837">
        <w:rPr>
          <w:rFonts w:asciiTheme="minorHAnsi" w:eastAsia="Times New Roman" w:hAnsiTheme="minorHAnsi" w:cstheme="minorHAnsi"/>
          <w:b/>
          <w:sz w:val="28"/>
          <w:szCs w:val="28"/>
          <w:lang w:val="hu-HU" w:eastAsia="hu-HU"/>
        </w:rPr>
        <w:t xml:space="preserve"> </w:t>
      </w:r>
    </w:p>
    <w:p w14:paraId="5E61AA6B" w14:textId="015F614D" w:rsidR="00604CC3" w:rsidRPr="006D7B6C" w:rsidRDefault="004D7837" w:rsidP="006D7B6C">
      <w:pPr>
        <w:keepNext/>
        <w:widowControl w:val="0"/>
        <w:ind w:left="709"/>
        <w:jc w:val="center"/>
        <w:rPr>
          <w:rFonts w:asciiTheme="minorHAnsi" w:eastAsia="Times New Roman" w:hAnsiTheme="minorHAnsi" w:cstheme="minorHAnsi"/>
          <w:b/>
          <w:sz w:val="28"/>
          <w:szCs w:val="28"/>
          <w:lang w:val="hu-HU" w:eastAsia="hu-HU"/>
        </w:rPr>
      </w:pPr>
      <w:r>
        <w:rPr>
          <w:rFonts w:asciiTheme="minorHAnsi" w:eastAsia="Times New Roman" w:hAnsiTheme="minorHAnsi" w:cstheme="minorHAnsi"/>
          <w:b/>
          <w:sz w:val="28"/>
          <w:szCs w:val="28"/>
          <w:lang w:val="hu-HU" w:eastAsia="hu-HU"/>
        </w:rPr>
        <w:t>A</w:t>
      </w:r>
      <w:r w:rsidR="00604CC3">
        <w:rPr>
          <w:rFonts w:asciiTheme="minorHAnsi" w:eastAsia="Times New Roman" w:hAnsiTheme="minorHAnsi" w:cstheme="minorHAnsi"/>
          <w:b/>
          <w:sz w:val="28"/>
          <w:szCs w:val="28"/>
          <w:lang w:val="hu-HU" w:eastAsia="hu-HU"/>
        </w:rPr>
        <w:t xml:space="preserve"> MOL</w:t>
      </w:r>
      <w:r w:rsidR="002A76C7">
        <w:rPr>
          <w:rFonts w:asciiTheme="minorHAnsi" w:eastAsia="Times New Roman" w:hAnsiTheme="minorHAnsi" w:cstheme="minorHAnsi"/>
          <w:b/>
          <w:sz w:val="28"/>
          <w:szCs w:val="28"/>
          <w:lang w:val="hu-HU" w:eastAsia="hu-HU"/>
        </w:rPr>
        <w:t xml:space="preserve"> Nyrt.</w:t>
      </w:r>
      <w:r w:rsidR="00D16394">
        <w:rPr>
          <w:rFonts w:asciiTheme="minorHAnsi" w:eastAsia="Times New Roman" w:hAnsiTheme="minorHAnsi" w:cstheme="minorHAnsi"/>
          <w:b/>
          <w:sz w:val="28"/>
          <w:szCs w:val="28"/>
          <w:lang w:val="hu-HU" w:eastAsia="hu-HU"/>
        </w:rPr>
        <w:t xml:space="preserve"> („Társaság”)</w:t>
      </w:r>
      <w:r w:rsidR="00887B8A">
        <w:rPr>
          <w:rFonts w:asciiTheme="minorHAnsi" w:eastAsia="Times New Roman" w:hAnsiTheme="minorHAnsi" w:cstheme="minorHAnsi"/>
          <w:b/>
          <w:sz w:val="28"/>
          <w:szCs w:val="28"/>
          <w:lang w:val="hu-HU" w:eastAsia="hu-HU"/>
        </w:rPr>
        <w:t xml:space="preserve"> </w:t>
      </w:r>
      <w:r w:rsidR="00E96227">
        <w:rPr>
          <w:rFonts w:asciiTheme="minorHAnsi" w:eastAsia="Times New Roman" w:hAnsiTheme="minorHAnsi" w:cstheme="minorHAnsi"/>
          <w:b/>
          <w:sz w:val="28"/>
          <w:szCs w:val="28"/>
          <w:lang w:val="hu-HU" w:eastAsia="hu-HU"/>
        </w:rPr>
        <w:t>partneri rendszerével</w:t>
      </w:r>
      <w:r w:rsidR="00604CC3">
        <w:rPr>
          <w:rFonts w:asciiTheme="minorHAnsi" w:eastAsia="Times New Roman" w:hAnsiTheme="minorHAnsi" w:cstheme="minorHAnsi"/>
          <w:b/>
          <w:sz w:val="28"/>
          <w:szCs w:val="28"/>
          <w:lang w:val="hu-HU" w:eastAsia="hu-HU"/>
        </w:rPr>
        <w:t xml:space="preserve"> kapcsolatos adatkezelési tevékenységéről</w:t>
      </w:r>
      <w:r w:rsidR="00E53E73">
        <w:rPr>
          <w:rFonts w:asciiTheme="minorHAnsi" w:eastAsia="Times New Roman" w:hAnsiTheme="minorHAnsi" w:cstheme="minorHAnsi"/>
          <w:b/>
          <w:sz w:val="28"/>
          <w:szCs w:val="28"/>
          <w:lang w:val="hu-HU" w:eastAsia="hu-HU"/>
        </w:rPr>
        <w:t xml:space="preserve"> </w:t>
      </w:r>
    </w:p>
    <w:p w14:paraId="739A708F" w14:textId="77777777" w:rsidR="006D7B6C" w:rsidRDefault="006D7B6C" w:rsidP="00FA0A80">
      <w:pPr>
        <w:widowControl w:val="0"/>
        <w:ind w:left="709"/>
        <w:jc w:val="both"/>
        <w:rPr>
          <w:rFonts w:asciiTheme="minorHAnsi" w:eastAsia="Times New Roman" w:hAnsiTheme="minorHAnsi" w:cstheme="minorHAnsi"/>
          <w:b/>
          <w:sz w:val="22"/>
          <w:szCs w:val="22"/>
          <w:lang w:val="hu-HU" w:eastAsia="hu-HU"/>
        </w:rPr>
      </w:pPr>
    </w:p>
    <w:p w14:paraId="1DEA6BAD" w14:textId="77777777" w:rsidR="00FE72E6" w:rsidRPr="007240A1" w:rsidRDefault="00FE72E6" w:rsidP="00AC2522">
      <w:pPr>
        <w:rPr>
          <w:rFonts w:asciiTheme="minorHAnsi" w:hAnsiTheme="minorHAnsi" w:cstheme="minorHAnsi"/>
          <w:sz w:val="22"/>
          <w:szCs w:val="22"/>
          <w:lang w:val="hu-HU"/>
        </w:rPr>
      </w:pPr>
    </w:p>
    <w:tbl>
      <w:tblPr>
        <w:tblStyle w:val="Rcsostblzat"/>
        <w:tblW w:w="16585" w:type="dxa"/>
        <w:tblInd w:w="-1281" w:type="dxa"/>
        <w:tblLayout w:type="fixed"/>
        <w:tblLook w:val="04A0" w:firstRow="1" w:lastRow="0" w:firstColumn="1" w:lastColumn="0" w:noHBand="0" w:noVBand="1"/>
      </w:tblPr>
      <w:tblGrid>
        <w:gridCol w:w="3970"/>
        <w:gridCol w:w="2835"/>
        <w:gridCol w:w="2551"/>
        <w:gridCol w:w="2268"/>
        <w:gridCol w:w="1843"/>
        <w:gridCol w:w="3118"/>
      </w:tblGrid>
      <w:tr w:rsidR="00727233" w:rsidRPr="007240A1" w14:paraId="490B6A4B" w14:textId="77777777" w:rsidTr="00A03832">
        <w:trPr>
          <w:tblHeader/>
        </w:trPr>
        <w:tc>
          <w:tcPr>
            <w:tcW w:w="3970" w:type="dxa"/>
          </w:tcPr>
          <w:p w14:paraId="446D3E11" w14:textId="77777777" w:rsidR="00727233" w:rsidRPr="007240A1" w:rsidRDefault="00727233" w:rsidP="00F02E87">
            <w:pPr>
              <w:widowControl w:val="0"/>
              <w:ind w:right="150"/>
              <w:jc w:val="both"/>
              <w:textAlignment w:val="baseline"/>
              <w:rPr>
                <w:rFonts w:asciiTheme="minorHAnsi" w:hAnsiTheme="minorHAnsi" w:cstheme="minorHAnsi"/>
                <w:b/>
                <w:bCs/>
                <w:color w:val="000000" w:themeColor="text1"/>
                <w:sz w:val="22"/>
                <w:szCs w:val="22"/>
                <w:bdr w:val="none" w:sz="0" w:space="0" w:color="auto" w:frame="1"/>
                <w:lang w:val="hu-HU"/>
              </w:rPr>
            </w:pPr>
            <w:r w:rsidRPr="007240A1">
              <w:rPr>
                <w:rFonts w:asciiTheme="minorHAnsi" w:hAnsiTheme="minorHAnsi" w:cstheme="minorHAnsi"/>
                <w:b/>
                <w:bCs/>
                <w:color w:val="000000" w:themeColor="text1"/>
                <w:sz w:val="22"/>
                <w:szCs w:val="22"/>
                <w:bdr w:val="none" w:sz="0" w:space="0" w:color="auto" w:frame="1"/>
                <w:lang w:val="hu-HU"/>
              </w:rPr>
              <w:t xml:space="preserve">Az adatkezelés megnevezése és célja </w:t>
            </w:r>
          </w:p>
          <w:p w14:paraId="2DF2E233" w14:textId="77777777" w:rsidR="00727233" w:rsidRPr="007240A1" w:rsidRDefault="00727233" w:rsidP="00F02E87">
            <w:pPr>
              <w:rPr>
                <w:rFonts w:asciiTheme="minorHAnsi" w:hAnsiTheme="minorHAnsi" w:cstheme="minorHAnsi"/>
                <w:sz w:val="22"/>
                <w:szCs w:val="22"/>
                <w:lang w:val="hu-HU"/>
              </w:rPr>
            </w:pPr>
          </w:p>
        </w:tc>
        <w:tc>
          <w:tcPr>
            <w:tcW w:w="2835" w:type="dxa"/>
          </w:tcPr>
          <w:p w14:paraId="59DC9811" w14:textId="77777777" w:rsidR="00727233" w:rsidRPr="007240A1" w:rsidRDefault="00727233" w:rsidP="00F02E87">
            <w:pPr>
              <w:rPr>
                <w:rFonts w:asciiTheme="minorHAnsi" w:hAnsiTheme="minorHAnsi" w:cstheme="minorHAnsi"/>
                <w:sz w:val="22"/>
                <w:szCs w:val="22"/>
                <w:lang w:val="hu-HU"/>
              </w:rPr>
            </w:pPr>
            <w:r w:rsidRPr="007240A1">
              <w:rPr>
                <w:rFonts w:asciiTheme="minorHAnsi" w:hAnsiTheme="minorHAnsi" w:cstheme="minorHAnsi"/>
                <w:b/>
                <w:bCs/>
                <w:color w:val="000000" w:themeColor="text1"/>
                <w:sz w:val="22"/>
                <w:szCs w:val="22"/>
                <w:bdr w:val="none" w:sz="0" w:space="0" w:color="auto" w:frame="1"/>
                <w:lang w:val="hu-HU"/>
              </w:rPr>
              <w:t>Az adatkezelés jogalapja</w:t>
            </w:r>
          </w:p>
        </w:tc>
        <w:tc>
          <w:tcPr>
            <w:tcW w:w="2551" w:type="dxa"/>
          </w:tcPr>
          <w:p w14:paraId="7EC2A056" w14:textId="77777777" w:rsidR="00727233" w:rsidRPr="007240A1" w:rsidRDefault="00727233" w:rsidP="00F02E87">
            <w:pPr>
              <w:rPr>
                <w:rFonts w:asciiTheme="minorHAnsi" w:hAnsiTheme="minorHAnsi" w:cstheme="minorHAnsi"/>
                <w:sz w:val="22"/>
                <w:szCs w:val="22"/>
                <w:lang w:val="hu-HU"/>
              </w:rPr>
            </w:pPr>
            <w:r w:rsidRPr="007240A1">
              <w:rPr>
                <w:rFonts w:asciiTheme="minorHAnsi" w:hAnsiTheme="minorHAnsi" w:cstheme="minorHAnsi"/>
                <w:b/>
                <w:bCs/>
                <w:color w:val="000000" w:themeColor="text1"/>
                <w:sz w:val="22"/>
                <w:szCs w:val="22"/>
                <w:bdr w:val="none" w:sz="0" w:space="0" w:color="auto" w:frame="1"/>
                <w:lang w:val="hu-HU"/>
              </w:rPr>
              <w:t xml:space="preserve">A kezelt adatok köre és azok forrása </w:t>
            </w:r>
          </w:p>
        </w:tc>
        <w:tc>
          <w:tcPr>
            <w:tcW w:w="2268" w:type="dxa"/>
          </w:tcPr>
          <w:p w14:paraId="0B8DED1F" w14:textId="77777777" w:rsidR="00727233" w:rsidRPr="007240A1" w:rsidRDefault="00727233" w:rsidP="00F02E87">
            <w:pPr>
              <w:rPr>
                <w:rFonts w:asciiTheme="minorHAnsi" w:hAnsiTheme="minorHAnsi" w:cstheme="minorHAnsi"/>
                <w:sz w:val="22"/>
                <w:szCs w:val="22"/>
                <w:lang w:val="hu-HU"/>
              </w:rPr>
            </w:pPr>
            <w:r w:rsidRPr="007240A1">
              <w:rPr>
                <w:rFonts w:asciiTheme="minorHAnsi" w:hAnsiTheme="minorHAnsi" w:cstheme="minorHAnsi"/>
                <w:b/>
                <w:bCs/>
                <w:color w:val="000000" w:themeColor="text1"/>
                <w:sz w:val="22"/>
                <w:szCs w:val="22"/>
                <w:bdr w:val="none" w:sz="0" w:space="0" w:color="auto" w:frame="1"/>
                <w:lang w:val="hu-HU"/>
              </w:rPr>
              <w:t>Az adatkezelés időtartama</w:t>
            </w:r>
          </w:p>
        </w:tc>
        <w:tc>
          <w:tcPr>
            <w:tcW w:w="1843" w:type="dxa"/>
          </w:tcPr>
          <w:p w14:paraId="5ECE64B3" w14:textId="77777777" w:rsidR="00727233" w:rsidRPr="007240A1" w:rsidRDefault="00727233" w:rsidP="00F02E87">
            <w:pPr>
              <w:rPr>
                <w:rFonts w:asciiTheme="minorHAnsi" w:hAnsiTheme="minorHAnsi" w:cstheme="minorHAnsi"/>
                <w:b/>
                <w:sz w:val="22"/>
                <w:szCs w:val="22"/>
                <w:lang w:val="hu-HU"/>
              </w:rPr>
            </w:pPr>
            <w:r w:rsidRPr="007240A1">
              <w:rPr>
                <w:rFonts w:asciiTheme="minorHAnsi" w:hAnsiTheme="minorHAnsi" w:cstheme="minorHAnsi"/>
                <w:b/>
                <w:sz w:val="22"/>
                <w:szCs w:val="22"/>
                <w:lang w:val="hu-HU"/>
              </w:rPr>
              <w:t>Adattovábbítás címzettje</w:t>
            </w:r>
          </w:p>
        </w:tc>
        <w:tc>
          <w:tcPr>
            <w:tcW w:w="3118" w:type="dxa"/>
          </w:tcPr>
          <w:p w14:paraId="2EFA07D6" w14:textId="77777777" w:rsidR="00727233" w:rsidRPr="007240A1" w:rsidRDefault="00727233" w:rsidP="00F02E87">
            <w:pPr>
              <w:rPr>
                <w:rFonts w:asciiTheme="minorHAnsi" w:hAnsiTheme="minorHAnsi" w:cstheme="minorHAnsi"/>
                <w:b/>
                <w:sz w:val="22"/>
                <w:szCs w:val="22"/>
                <w:lang w:val="hu-HU"/>
              </w:rPr>
            </w:pPr>
            <w:r w:rsidRPr="007240A1">
              <w:rPr>
                <w:rFonts w:asciiTheme="minorHAnsi" w:hAnsiTheme="minorHAnsi" w:cstheme="minorHAnsi"/>
                <w:b/>
                <w:sz w:val="22"/>
                <w:szCs w:val="22"/>
                <w:lang w:val="hu-HU"/>
              </w:rPr>
              <w:t>Adatfeldolgozó és adatfeldolgozási tevékenység</w:t>
            </w:r>
          </w:p>
        </w:tc>
      </w:tr>
      <w:tr w:rsidR="00D02695" w:rsidRPr="004C7B52" w14:paraId="1AC3A6A7" w14:textId="77777777" w:rsidTr="00A03832">
        <w:tc>
          <w:tcPr>
            <w:tcW w:w="3970" w:type="dxa"/>
          </w:tcPr>
          <w:p w14:paraId="7ECFB991" w14:textId="20D8C9EB" w:rsidR="00D02695" w:rsidRDefault="00D02695" w:rsidP="00D02695">
            <w:pPr>
              <w:widowControl w:val="0"/>
              <w:ind w:right="150"/>
              <w:jc w:val="both"/>
              <w:textAlignment w:val="baseline"/>
              <w:rPr>
                <w:rFonts w:ascii="Times New Roman" w:hAnsi="Times New Roman"/>
                <w:b/>
                <w:bCs/>
                <w:szCs w:val="22"/>
                <w:bdr w:val="none" w:sz="0" w:space="0" w:color="auto" w:frame="1"/>
                <w:lang w:val="hu-HU"/>
              </w:rPr>
            </w:pPr>
            <w:r>
              <w:rPr>
                <w:rFonts w:ascii="Times New Roman" w:hAnsi="Times New Roman"/>
                <w:b/>
                <w:bCs/>
                <w:szCs w:val="22"/>
                <w:bdr w:val="none" w:sz="0" w:space="0" w:color="auto" w:frame="1"/>
                <w:lang w:val="hu-HU"/>
              </w:rPr>
              <w:t>A töltőállomás üzemeltetésre pályázó</w:t>
            </w:r>
            <w:r w:rsidR="00011D26">
              <w:rPr>
                <w:rFonts w:ascii="Times New Roman" w:hAnsi="Times New Roman"/>
                <w:b/>
                <w:bCs/>
                <w:szCs w:val="22"/>
                <w:bdr w:val="none" w:sz="0" w:space="0" w:color="auto" w:frame="1"/>
                <w:lang w:val="hu-HU"/>
              </w:rPr>
              <w:t>k és egyéb</w:t>
            </w:r>
            <w:r>
              <w:rPr>
                <w:rFonts w:ascii="Times New Roman" w:hAnsi="Times New Roman"/>
                <w:b/>
                <w:bCs/>
                <w:szCs w:val="22"/>
                <w:bdr w:val="none" w:sz="0" w:space="0" w:color="auto" w:frame="1"/>
                <w:lang w:val="hu-HU"/>
              </w:rPr>
              <w:t xml:space="preserve"> érintettek (ideértve a magánszemély pályázókat, valamint a jogi személy pályázók munkavállalóinak és kapcsolattartóinak, hitelesítő tanúk adatait) személyes adatainak kezelése a pályázatuk elbírálása céljából a Társaság által kiírt pályázatok (tenderek) során</w:t>
            </w:r>
          </w:p>
          <w:p w14:paraId="020EF893" w14:textId="77777777" w:rsidR="00D02695" w:rsidRDefault="00D02695" w:rsidP="00D02695">
            <w:pPr>
              <w:widowControl w:val="0"/>
              <w:ind w:right="150"/>
              <w:jc w:val="both"/>
              <w:textAlignment w:val="baseline"/>
              <w:rPr>
                <w:rFonts w:ascii="Times New Roman" w:hAnsi="Times New Roman"/>
                <w:b/>
                <w:bCs/>
                <w:szCs w:val="22"/>
                <w:bdr w:val="none" w:sz="0" w:space="0" w:color="auto" w:frame="1"/>
                <w:lang w:val="hu-HU"/>
              </w:rPr>
            </w:pPr>
          </w:p>
          <w:p w14:paraId="1362CD7C" w14:textId="2CE051C6" w:rsidR="00D02695" w:rsidRDefault="00D02695" w:rsidP="00D02695">
            <w:pPr>
              <w:widowControl w:val="0"/>
              <w:ind w:right="150"/>
              <w:jc w:val="both"/>
              <w:textAlignment w:val="baseline"/>
              <w:rPr>
                <w:rFonts w:ascii="Times New Roman" w:hAnsi="Times New Roman"/>
                <w:bCs/>
                <w:szCs w:val="22"/>
                <w:bdr w:val="none" w:sz="0" w:space="0" w:color="auto" w:frame="1"/>
                <w:lang w:val="hu-HU"/>
              </w:rPr>
            </w:pPr>
            <w:r>
              <w:rPr>
                <w:rFonts w:ascii="Times New Roman" w:hAnsi="Times New Roman"/>
                <w:bCs/>
                <w:szCs w:val="22"/>
                <w:bdr w:val="none" w:sz="0" w:space="0" w:color="auto" w:frame="1"/>
                <w:lang w:val="hu-HU"/>
              </w:rPr>
              <w:t>A fenti adatkezelés a tender lefolytatása, pályázatok elbírálása</w:t>
            </w:r>
            <w:r w:rsidRPr="00135425">
              <w:rPr>
                <w:rFonts w:ascii="Times New Roman" w:hAnsi="Times New Roman"/>
                <w:bCs/>
                <w:szCs w:val="22"/>
                <w:bdr w:val="none" w:sz="0" w:space="0" w:color="auto" w:frame="1"/>
                <w:lang w:val="hu-HU"/>
              </w:rPr>
              <w:t xml:space="preserve"> </w:t>
            </w:r>
            <w:r>
              <w:rPr>
                <w:rFonts w:ascii="Times New Roman" w:hAnsi="Times New Roman"/>
                <w:bCs/>
                <w:szCs w:val="22"/>
                <w:bdr w:val="none" w:sz="0" w:space="0" w:color="auto" w:frame="1"/>
                <w:lang w:val="hu-HU"/>
              </w:rPr>
              <w:t xml:space="preserve">céljából szükséges. A magánszemély pályázó vagy a jogi személy pályázó munkavállalói és kapcsolattartói önéletrajzának és az egyéb pályázati anyagainak benyújtására a Társaság elsődlegesen </w:t>
            </w:r>
            <w:hyperlink w:history="1"/>
            <w:r>
              <w:rPr>
                <w:rFonts w:ascii="Times New Roman" w:hAnsi="Times New Roman"/>
                <w:bCs/>
                <w:szCs w:val="22"/>
                <w:bdr w:val="none" w:sz="0" w:space="0" w:color="auto" w:frame="1"/>
                <w:lang w:val="hu-HU"/>
              </w:rPr>
              <w:t xml:space="preserve"> a </w:t>
            </w:r>
            <w:hyperlink r:id="rId8" w:history="1">
              <w:r w:rsidRPr="003D400C">
                <w:rPr>
                  <w:rFonts w:ascii="Times New Roman" w:hAnsi="Times New Roman"/>
                  <w:lang w:val="hu-HU"/>
                </w:rPr>
                <w:t>kiskerpalyazat@mol.hu</w:t>
              </w:r>
            </w:hyperlink>
            <w:r>
              <w:rPr>
                <w:rFonts w:ascii="Times New Roman" w:hAnsi="Times New Roman"/>
                <w:bCs/>
                <w:szCs w:val="22"/>
                <w:bdr w:val="none" w:sz="0" w:space="0" w:color="auto" w:frame="1"/>
                <w:lang w:val="hu-HU"/>
              </w:rPr>
              <w:t xml:space="preserve"> e-mail postafiókot biztosítja. Titoktartási nyilatkozatok hitelesítő tanúi a nyilatkozatok jogi megfelelősségének biztosítása érdekében járnak el, a Társaság pedig </w:t>
            </w:r>
            <w:r w:rsidR="00426397">
              <w:rPr>
                <w:rFonts w:ascii="Times New Roman" w:hAnsi="Times New Roman"/>
                <w:bCs/>
                <w:szCs w:val="22"/>
                <w:bdr w:val="none" w:sz="0" w:space="0" w:color="auto" w:frame="1"/>
                <w:lang w:val="hu-HU"/>
              </w:rPr>
              <w:t>ezen</w:t>
            </w:r>
            <w:r>
              <w:rPr>
                <w:rFonts w:ascii="Times New Roman" w:hAnsi="Times New Roman"/>
                <w:bCs/>
                <w:szCs w:val="22"/>
                <w:bdr w:val="none" w:sz="0" w:space="0" w:color="auto" w:frame="1"/>
                <w:lang w:val="hu-HU"/>
              </w:rPr>
              <w:t xml:space="preserve"> célból kezeli </w:t>
            </w:r>
            <w:r w:rsidR="00426397">
              <w:rPr>
                <w:rFonts w:ascii="Times New Roman" w:hAnsi="Times New Roman"/>
                <w:bCs/>
                <w:szCs w:val="22"/>
                <w:bdr w:val="none" w:sz="0" w:space="0" w:color="auto" w:frame="1"/>
                <w:lang w:val="hu-HU"/>
              </w:rPr>
              <w:t xml:space="preserve">személyes </w:t>
            </w:r>
            <w:r>
              <w:rPr>
                <w:rFonts w:ascii="Times New Roman" w:hAnsi="Times New Roman"/>
                <w:bCs/>
                <w:szCs w:val="22"/>
                <w:bdr w:val="none" w:sz="0" w:space="0" w:color="auto" w:frame="1"/>
                <w:lang w:val="hu-HU"/>
              </w:rPr>
              <w:t>adataikat.</w:t>
            </w:r>
          </w:p>
          <w:p w14:paraId="53C65E69" w14:textId="77777777" w:rsidR="00D02695" w:rsidRPr="00B27B6E" w:rsidRDefault="00D02695" w:rsidP="00D02695">
            <w:pPr>
              <w:widowControl w:val="0"/>
              <w:ind w:right="150"/>
              <w:jc w:val="both"/>
              <w:textAlignment w:val="baseline"/>
              <w:rPr>
                <w:rFonts w:ascii="Times New Roman" w:hAnsi="Times New Roman"/>
                <w:b/>
                <w:bCs/>
                <w:szCs w:val="22"/>
                <w:bdr w:val="none" w:sz="0" w:space="0" w:color="auto" w:frame="1"/>
                <w:lang w:val="hu-HU"/>
              </w:rPr>
            </w:pPr>
          </w:p>
        </w:tc>
        <w:tc>
          <w:tcPr>
            <w:tcW w:w="2835" w:type="dxa"/>
          </w:tcPr>
          <w:p w14:paraId="646F6C1A" w14:textId="77777777" w:rsidR="00D02695" w:rsidRDefault="00D02695" w:rsidP="00D02695">
            <w:pPr>
              <w:widowControl w:val="0"/>
              <w:ind w:right="150"/>
              <w:jc w:val="both"/>
              <w:textAlignment w:val="baseline"/>
              <w:rPr>
                <w:rFonts w:ascii="Times New Roman" w:hAnsi="Times New Roman"/>
                <w:bCs/>
                <w:szCs w:val="22"/>
                <w:bdr w:val="none" w:sz="0" w:space="0" w:color="auto" w:frame="1"/>
                <w:lang w:val="hu-HU"/>
              </w:rPr>
            </w:pPr>
            <w:r w:rsidRPr="00FA3403">
              <w:rPr>
                <w:rFonts w:ascii="Times New Roman" w:hAnsi="Times New Roman"/>
                <w:b/>
                <w:bCs/>
                <w:szCs w:val="22"/>
                <w:bdr w:val="none" w:sz="0" w:space="0" w:color="auto" w:frame="1"/>
                <w:lang w:val="hu-HU"/>
              </w:rPr>
              <w:t xml:space="preserve">Természetes személy </w:t>
            </w:r>
            <w:r>
              <w:rPr>
                <w:rFonts w:ascii="Times New Roman" w:hAnsi="Times New Roman"/>
                <w:b/>
                <w:bCs/>
                <w:szCs w:val="22"/>
                <w:bdr w:val="none" w:sz="0" w:space="0" w:color="auto" w:frame="1"/>
                <w:lang w:val="hu-HU"/>
              </w:rPr>
              <w:t>pályázók</w:t>
            </w:r>
            <w:r w:rsidRPr="00FA3403">
              <w:rPr>
                <w:rFonts w:ascii="Times New Roman" w:hAnsi="Times New Roman"/>
                <w:b/>
                <w:bCs/>
                <w:szCs w:val="22"/>
                <w:bdr w:val="none" w:sz="0" w:space="0" w:color="auto" w:frame="1"/>
                <w:lang w:val="hu-HU"/>
              </w:rPr>
              <w:t xml:space="preserve"> esetén</w:t>
            </w:r>
            <w:r>
              <w:rPr>
                <w:rFonts w:ascii="Times New Roman" w:hAnsi="Times New Roman"/>
                <w:bCs/>
                <w:szCs w:val="22"/>
                <w:bdr w:val="none" w:sz="0" w:space="0" w:color="auto" w:frame="1"/>
                <w:lang w:val="hu-HU"/>
              </w:rPr>
              <w:t xml:space="preserve">: GDPR 6. cikk (1) a) pontja (az érintett önkéntes hozzájárulása) / </w:t>
            </w:r>
            <w:r w:rsidRPr="001862F2">
              <w:rPr>
                <w:rFonts w:ascii="Times New Roman" w:hAnsi="Times New Roman"/>
                <w:b/>
                <w:bCs/>
                <w:szCs w:val="22"/>
                <w:bdr w:val="none" w:sz="0" w:space="0" w:color="auto" w:frame="1"/>
                <w:lang w:val="hu-HU"/>
              </w:rPr>
              <w:t xml:space="preserve">jogi személy </w:t>
            </w:r>
            <w:r>
              <w:rPr>
                <w:rFonts w:ascii="Times New Roman" w:hAnsi="Times New Roman"/>
                <w:b/>
                <w:bCs/>
                <w:szCs w:val="22"/>
                <w:bdr w:val="none" w:sz="0" w:space="0" w:color="auto" w:frame="1"/>
                <w:lang w:val="hu-HU"/>
              </w:rPr>
              <w:t>pályázók</w:t>
            </w:r>
            <w:r w:rsidRPr="002C5B70">
              <w:rPr>
                <w:rFonts w:ascii="Times New Roman" w:hAnsi="Times New Roman"/>
                <w:b/>
                <w:bCs/>
                <w:szCs w:val="22"/>
                <w:bdr w:val="none" w:sz="0" w:space="0" w:color="auto" w:frame="1"/>
                <w:lang w:val="hu-HU"/>
              </w:rPr>
              <w:t xml:space="preserve"> esetén</w:t>
            </w:r>
            <w:r>
              <w:rPr>
                <w:rFonts w:ascii="Times New Roman" w:hAnsi="Times New Roman"/>
                <w:bCs/>
                <w:szCs w:val="22"/>
                <w:bdr w:val="none" w:sz="0" w:space="0" w:color="auto" w:frame="1"/>
                <w:lang w:val="hu-HU"/>
              </w:rPr>
              <w:t xml:space="preserve">: GDPR 6. cikk (1) f) pontja – </w:t>
            </w:r>
            <w:r w:rsidRPr="00FF17D1">
              <w:rPr>
                <w:rFonts w:ascii="Times New Roman" w:hAnsi="Times New Roman"/>
                <w:bCs/>
                <w:szCs w:val="22"/>
                <w:bdr w:val="none" w:sz="0" w:space="0" w:color="auto" w:frame="1"/>
                <w:lang w:val="hu-HU"/>
              </w:rPr>
              <w:t>az adatkezelés a Társaság</w:t>
            </w:r>
            <w:r>
              <w:rPr>
                <w:rFonts w:ascii="Times New Roman" w:hAnsi="Times New Roman"/>
                <w:bCs/>
                <w:szCs w:val="22"/>
                <w:bdr w:val="none" w:sz="0" w:space="0" w:color="auto" w:frame="1"/>
                <w:lang w:val="hu-HU"/>
              </w:rPr>
              <w:t xml:space="preserve"> és a pályázó jogi személy</w:t>
            </w:r>
            <w:r w:rsidRPr="00FF17D1">
              <w:rPr>
                <w:rFonts w:ascii="Times New Roman" w:hAnsi="Times New Roman"/>
                <w:bCs/>
                <w:szCs w:val="22"/>
                <w:bdr w:val="none" w:sz="0" w:space="0" w:color="auto" w:frame="1"/>
                <w:lang w:val="hu-HU"/>
              </w:rPr>
              <w:t xml:space="preserve"> jogos érdeke</w:t>
            </w:r>
            <w:r>
              <w:rPr>
                <w:rFonts w:ascii="Times New Roman" w:hAnsi="Times New Roman"/>
                <w:bCs/>
                <w:szCs w:val="22"/>
                <w:bdr w:val="none" w:sz="0" w:space="0" w:color="auto" w:frame="1"/>
                <w:lang w:val="hu-HU"/>
              </w:rPr>
              <w:t>inek érvényesítéséhez szükséges. A jogos érdek: a pályázatok elbírálása, a sikeres pályázók kiválasztása és velük a töltőállomás üzemeltetésével kapcsolatos szerződés megkötése.</w:t>
            </w:r>
          </w:p>
          <w:p w14:paraId="219312E4" w14:textId="77777777" w:rsidR="00D02695"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22486875" w14:textId="0116BE81" w:rsidR="00D02695" w:rsidRDefault="00D02695" w:rsidP="00D02695">
            <w:pPr>
              <w:widowControl w:val="0"/>
              <w:ind w:right="150"/>
              <w:jc w:val="both"/>
              <w:textAlignment w:val="baseline"/>
              <w:rPr>
                <w:rFonts w:ascii="Times New Roman" w:hAnsi="Times New Roman"/>
                <w:bCs/>
                <w:szCs w:val="22"/>
                <w:bdr w:val="none" w:sz="0" w:space="0" w:color="auto" w:frame="1"/>
                <w:lang w:val="hu-HU"/>
              </w:rPr>
            </w:pPr>
            <w:r>
              <w:rPr>
                <w:rFonts w:ascii="Times New Roman" w:hAnsi="Times New Roman"/>
                <w:bCs/>
                <w:szCs w:val="22"/>
                <w:bdr w:val="none" w:sz="0" w:space="0" w:color="auto" w:frame="1"/>
                <w:lang w:val="hu-HU"/>
              </w:rPr>
              <w:t>Természetes személy pályázók esetén a hozzájárulás bármikor visszavonható, amely</w:t>
            </w:r>
            <w:r w:rsidR="00C264F8">
              <w:rPr>
                <w:rFonts w:ascii="Times New Roman" w:hAnsi="Times New Roman"/>
                <w:bCs/>
                <w:szCs w:val="22"/>
                <w:bdr w:val="none" w:sz="0" w:space="0" w:color="auto" w:frame="1"/>
                <w:lang w:val="hu-HU"/>
              </w:rPr>
              <w:t xml:space="preserve"> egyben a pályázat visszavonásának is minősül; ez</w:t>
            </w:r>
            <w:r>
              <w:rPr>
                <w:rFonts w:ascii="Times New Roman" w:hAnsi="Times New Roman"/>
                <w:bCs/>
                <w:szCs w:val="22"/>
                <w:bdr w:val="none" w:sz="0" w:space="0" w:color="auto" w:frame="1"/>
                <w:lang w:val="hu-HU"/>
              </w:rPr>
              <w:t xml:space="preserve"> esetben pályázati célból a Társaság az adataikat nem kezeli tovább.</w:t>
            </w:r>
          </w:p>
          <w:p w14:paraId="4EDC09C0" w14:textId="77777777" w:rsidR="00D02695"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6A6EDBE5" w14:textId="77777777" w:rsidR="00D02695" w:rsidRDefault="00D02695" w:rsidP="00D02695">
            <w:pPr>
              <w:widowControl w:val="0"/>
              <w:ind w:right="150"/>
              <w:jc w:val="both"/>
              <w:textAlignment w:val="baseline"/>
              <w:rPr>
                <w:rFonts w:ascii="Times New Roman" w:hAnsi="Times New Roman"/>
                <w:bCs/>
                <w:szCs w:val="22"/>
                <w:bdr w:val="none" w:sz="0" w:space="0" w:color="auto" w:frame="1"/>
                <w:lang w:val="hu-HU"/>
              </w:rPr>
            </w:pPr>
            <w:r w:rsidRPr="000A2984">
              <w:rPr>
                <w:rFonts w:ascii="Times New Roman" w:hAnsi="Times New Roman"/>
                <w:bCs/>
                <w:szCs w:val="22"/>
                <w:bdr w:val="none" w:sz="0" w:space="0" w:color="auto" w:frame="1"/>
                <w:lang w:val="hu-HU"/>
              </w:rPr>
              <w:t>A hozzájárulás visszavonása nem érinti a hozzájáruláson alapuló, visszavonás előtti adatkezelés jogszerűségét.</w:t>
            </w:r>
            <w:r>
              <w:rPr>
                <w:rFonts w:ascii="Times New Roman" w:hAnsi="Times New Roman"/>
                <w:bCs/>
                <w:szCs w:val="22"/>
                <w:bdr w:val="none" w:sz="0" w:space="0" w:color="auto" w:frame="1"/>
                <w:lang w:val="hu-HU"/>
              </w:rPr>
              <w:t xml:space="preserve"> </w:t>
            </w:r>
          </w:p>
          <w:p w14:paraId="51D02FB1" w14:textId="3AC28978" w:rsidR="00A63E38" w:rsidRDefault="00A63E38" w:rsidP="00D02695">
            <w:pPr>
              <w:widowControl w:val="0"/>
              <w:ind w:right="150"/>
              <w:jc w:val="both"/>
              <w:textAlignment w:val="baseline"/>
              <w:rPr>
                <w:rFonts w:ascii="Times New Roman" w:hAnsi="Times New Roman"/>
                <w:bCs/>
                <w:szCs w:val="22"/>
                <w:bdr w:val="none" w:sz="0" w:space="0" w:color="auto" w:frame="1"/>
                <w:lang w:val="hu-HU"/>
              </w:rPr>
            </w:pPr>
            <w:r>
              <w:rPr>
                <w:rFonts w:ascii="Times New Roman" w:hAnsi="Times New Roman"/>
                <w:bCs/>
                <w:szCs w:val="22"/>
                <w:bdr w:val="none" w:sz="0" w:space="0" w:color="auto" w:frame="1"/>
                <w:lang w:val="hu-HU"/>
              </w:rPr>
              <w:t xml:space="preserve">Pályázati díj befizetése esetén jogszabályi kötelezettség teljesítése az adó és számviteli </w:t>
            </w:r>
            <w:r>
              <w:rPr>
                <w:rFonts w:ascii="Times New Roman" w:hAnsi="Times New Roman"/>
                <w:bCs/>
                <w:szCs w:val="22"/>
                <w:bdr w:val="none" w:sz="0" w:space="0" w:color="auto" w:frame="1"/>
                <w:lang w:val="hu-HU"/>
              </w:rPr>
              <w:lastRenderedPageBreak/>
              <w:t>bizonylatok megőrzése céljából.</w:t>
            </w:r>
          </w:p>
          <w:p w14:paraId="7C20B251" w14:textId="77777777" w:rsidR="00D02695" w:rsidRDefault="00D02695" w:rsidP="00D02695">
            <w:pPr>
              <w:widowControl w:val="0"/>
              <w:ind w:right="150"/>
              <w:jc w:val="both"/>
              <w:textAlignment w:val="baseline"/>
              <w:rPr>
                <w:rFonts w:ascii="Times New Roman" w:hAnsi="Times New Roman"/>
                <w:bCs/>
                <w:szCs w:val="22"/>
                <w:bdr w:val="none" w:sz="0" w:space="0" w:color="auto" w:frame="1"/>
                <w:lang w:val="hu-HU"/>
              </w:rPr>
            </w:pPr>
          </w:p>
        </w:tc>
        <w:tc>
          <w:tcPr>
            <w:tcW w:w="2551" w:type="dxa"/>
          </w:tcPr>
          <w:p w14:paraId="2933BEC7" w14:textId="1D25B87B" w:rsidR="00AE74CD" w:rsidRPr="00A03832" w:rsidRDefault="00D02695" w:rsidP="00AE74CD">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lastRenderedPageBreak/>
              <w:t>A pályázó neve, címe (irányítószám, város, utca, házszám),</w:t>
            </w:r>
            <w:r w:rsidR="007B5DF0" w:rsidRPr="00A03832">
              <w:rPr>
                <w:rFonts w:ascii="Times New Roman" w:hAnsi="Times New Roman"/>
                <w:bCs/>
                <w:szCs w:val="22"/>
                <w:bdr w:val="none" w:sz="0" w:space="0" w:color="auto" w:frame="1"/>
                <w:lang w:val="hu-HU"/>
              </w:rPr>
              <w:t xml:space="preserve"> </w:t>
            </w:r>
            <w:r w:rsidR="00FB442D" w:rsidRPr="00A03832">
              <w:rPr>
                <w:rFonts w:ascii="Times New Roman" w:hAnsi="Times New Roman"/>
                <w:bCs/>
                <w:szCs w:val="22"/>
                <w:bdr w:val="none" w:sz="0" w:space="0" w:color="auto" w:frame="1"/>
                <w:lang w:val="hu-HU"/>
              </w:rPr>
              <w:t>személyes életrajzi adatlapja,</w:t>
            </w:r>
            <w:r w:rsidRPr="00A03832">
              <w:rPr>
                <w:rFonts w:ascii="Times New Roman" w:hAnsi="Times New Roman"/>
                <w:bCs/>
                <w:szCs w:val="22"/>
                <w:bdr w:val="none" w:sz="0" w:space="0" w:color="auto" w:frame="1"/>
                <w:lang w:val="hu-HU"/>
              </w:rPr>
              <w:t xml:space="preserve"> mobiltelefon száma, e-mail címe,</w:t>
            </w:r>
            <w:r w:rsidR="0026109C" w:rsidRPr="00A03832">
              <w:rPr>
                <w:rFonts w:ascii="Times New Roman" w:hAnsi="Times New Roman"/>
                <w:bCs/>
                <w:szCs w:val="22"/>
                <w:bdr w:val="none" w:sz="0" w:space="0" w:color="auto" w:frame="1"/>
                <w:lang w:val="hu-HU"/>
              </w:rPr>
              <w:t xml:space="preserve"> </w:t>
            </w:r>
            <w:r w:rsidR="00AE74CD" w:rsidRPr="00A03832">
              <w:rPr>
                <w:rFonts w:ascii="Times New Roman" w:hAnsi="Times New Roman"/>
                <w:bCs/>
                <w:szCs w:val="22"/>
                <w:bdr w:val="none" w:sz="0" w:space="0" w:color="auto" w:frame="1"/>
                <w:lang w:val="hu-HU"/>
              </w:rPr>
              <w:t>Az elektronikus regisztrációhoz</w:t>
            </w:r>
            <w:r w:rsidR="009D7707" w:rsidRPr="00A03832">
              <w:rPr>
                <w:rFonts w:ascii="Times New Roman" w:hAnsi="Times New Roman"/>
                <w:bCs/>
                <w:szCs w:val="22"/>
                <w:bdr w:val="none" w:sz="0" w:space="0" w:color="auto" w:frame="1"/>
                <w:lang w:val="hu-HU"/>
              </w:rPr>
              <w:t xml:space="preserve"> szükséges</w:t>
            </w:r>
            <w:r w:rsidR="00AE74CD" w:rsidRPr="00A03832">
              <w:rPr>
                <w:rFonts w:ascii="Times New Roman" w:hAnsi="Times New Roman"/>
                <w:bCs/>
                <w:szCs w:val="22"/>
                <w:bdr w:val="none" w:sz="0" w:space="0" w:color="auto" w:frame="1"/>
                <w:lang w:val="hu-HU"/>
              </w:rPr>
              <w:t xml:space="preserve"> felhasználó név, jelszó.</w:t>
            </w:r>
          </w:p>
          <w:p w14:paraId="3CA31DD7" w14:textId="77777777" w:rsidR="007B5DF0" w:rsidRPr="00A03832" w:rsidRDefault="007B5DF0" w:rsidP="00D02695">
            <w:pPr>
              <w:widowControl w:val="0"/>
              <w:ind w:right="150"/>
              <w:jc w:val="both"/>
              <w:textAlignment w:val="baseline"/>
              <w:rPr>
                <w:rFonts w:ascii="Times New Roman" w:hAnsi="Times New Roman"/>
                <w:bCs/>
                <w:szCs w:val="22"/>
                <w:bdr w:val="none" w:sz="0" w:space="0" w:color="auto" w:frame="1"/>
                <w:lang w:val="hu-HU"/>
              </w:rPr>
            </w:pPr>
          </w:p>
          <w:p w14:paraId="0B846906" w14:textId="3C102AE6" w:rsidR="00D02695" w:rsidRPr="00A03832" w:rsidRDefault="007B5DF0"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w:t>
            </w:r>
            <w:r w:rsidR="00D02695" w:rsidRPr="00A03832">
              <w:rPr>
                <w:rFonts w:ascii="Times New Roman" w:hAnsi="Times New Roman"/>
                <w:bCs/>
                <w:szCs w:val="22"/>
                <w:bdr w:val="none" w:sz="0" w:space="0" w:color="auto" w:frame="1"/>
                <w:lang w:val="hu-HU"/>
              </w:rPr>
              <w:t xml:space="preserve"> pályázat keretében megadott egyéb adatai és benyújtott egyéb dokumentumai (például: a pályázó vagy képviselőjének, munkavállalóinak, titoktartási nyilatkozata</w:t>
            </w:r>
            <w:r w:rsidR="004C7B52" w:rsidRPr="00A03832">
              <w:rPr>
                <w:rFonts w:ascii="Times New Roman" w:hAnsi="Times New Roman"/>
                <w:bCs/>
                <w:szCs w:val="22"/>
                <w:bdr w:val="none" w:sz="0" w:space="0" w:color="auto" w:frame="1"/>
                <w:lang w:val="hu-HU"/>
              </w:rPr>
              <w:t>, üzleti elképzelés adatai</w:t>
            </w:r>
            <w:r w:rsidR="00D02695" w:rsidRPr="00A03832">
              <w:rPr>
                <w:rFonts w:ascii="Times New Roman" w:hAnsi="Times New Roman"/>
                <w:bCs/>
                <w:szCs w:val="22"/>
                <w:bdr w:val="none" w:sz="0" w:space="0" w:color="auto" w:frame="1"/>
                <w:lang w:val="hu-HU"/>
              </w:rPr>
              <w:t>).</w:t>
            </w:r>
          </w:p>
          <w:p w14:paraId="3F0DB0A2" w14:textId="0B3E1351" w:rsidR="00E7763C" w:rsidRPr="00A03832" w:rsidRDefault="00E7763C" w:rsidP="00D02695">
            <w:pPr>
              <w:widowControl w:val="0"/>
              <w:ind w:right="150"/>
              <w:jc w:val="both"/>
              <w:textAlignment w:val="baseline"/>
              <w:rPr>
                <w:rFonts w:ascii="Times New Roman" w:hAnsi="Times New Roman"/>
                <w:bCs/>
                <w:szCs w:val="22"/>
                <w:bdr w:val="none" w:sz="0" w:space="0" w:color="auto" w:frame="1"/>
                <w:lang w:val="hu-HU"/>
              </w:rPr>
            </w:pPr>
          </w:p>
          <w:p w14:paraId="6777C372" w14:textId="03FD3C0B" w:rsidR="00E7763C" w:rsidRPr="00A03832" w:rsidRDefault="00E7763C"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 Társaság a titoktartási nyilatkozatot a Társaság részére való átadástól számított egy évig kezeli.</w:t>
            </w:r>
          </w:p>
          <w:p w14:paraId="71BDCEEA"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19B7C8A4"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 xml:space="preserve">A pályázatii díjról kiállított társasági (MOL) számla vevő adatai (amennyiben az erről szóló pályázói nyilatkozat nincs kitöltve, úgy a „pályázó adatai” részben megadottak szerint </w:t>
            </w:r>
            <w:r w:rsidRPr="00A03832">
              <w:rPr>
                <w:rFonts w:ascii="Times New Roman" w:hAnsi="Times New Roman"/>
                <w:bCs/>
                <w:szCs w:val="22"/>
                <w:bdr w:val="none" w:sz="0" w:space="0" w:color="auto" w:frame="1"/>
                <w:lang w:val="hu-HU"/>
              </w:rPr>
              <w:lastRenderedPageBreak/>
              <w:t>készíti el a számlát a Társaság): vevő neve, címe (irányítószám, város, utca, házszám), pályázó neve, amennyiben helyette más fizeti meg a pályázati díj összegét.</w:t>
            </w:r>
          </w:p>
          <w:p w14:paraId="3A990921"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5CB4CAA1" w14:textId="728FBC72" w:rsidR="00E7763C"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 pályázati díj utalásának adatai: pályázati díj utalásának dátuma, bankszámla tulajdonosának neve, bankszámla száma, pályázati díj összege, közlemény.</w:t>
            </w:r>
          </w:p>
          <w:p w14:paraId="498F86D1"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2233DD70" w14:textId="79C43697" w:rsidR="00D02695" w:rsidRPr="00A03832" w:rsidRDefault="002728A1"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w:t>
            </w:r>
            <w:r w:rsidR="00D02695" w:rsidRPr="00A03832">
              <w:rPr>
                <w:rFonts w:ascii="Times New Roman" w:hAnsi="Times New Roman"/>
                <w:bCs/>
                <w:szCs w:val="22"/>
                <w:bdr w:val="none" w:sz="0" w:space="0" w:color="auto" w:frame="1"/>
                <w:lang w:val="hu-HU"/>
              </w:rPr>
              <w:t>z adatok forrása: a</w:t>
            </w:r>
            <w:r w:rsidR="000D6665" w:rsidRPr="00A03832">
              <w:rPr>
                <w:rFonts w:ascii="Times New Roman" w:hAnsi="Times New Roman"/>
                <w:bCs/>
                <w:szCs w:val="22"/>
                <w:bdr w:val="none" w:sz="0" w:space="0" w:color="auto" w:frame="1"/>
                <w:lang w:val="hu-HU"/>
              </w:rPr>
              <w:t xml:space="preserve"> pályázó</w:t>
            </w:r>
            <w:r w:rsidR="00D02695" w:rsidRPr="00A03832">
              <w:rPr>
                <w:rFonts w:ascii="Times New Roman" w:hAnsi="Times New Roman"/>
                <w:bCs/>
                <w:szCs w:val="22"/>
                <w:bdr w:val="none" w:sz="0" w:space="0" w:color="auto" w:frame="1"/>
                <w:lang w:val="hu-HU"/>
              </w:rPr>
              <w:t>.</w:t>
            </w:r>
          </w:p>
          <w:p w14:paraId="0D65B4E8" w14:textId="3AC2DF8A"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 xml:space="preserve"> </w:t>
            </w:r>
          </w:p>
        </w:tc>
        <w:tc>
          <w:tcPr>
            <w:tcW w:w="2268" w:type="dxa"/>
          </w:tcPr>
          <w:p w14:paraId="028703A5" w14:textId="6D500BE3" w:rsidR="007B5DF0" w:rsidRPr="00A03832" w:rsidRDefault="0088470A"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lastRenderedPageBreak/>
              <w:t xml:space="preserve">Az utolsó aktív </w:t>
            </w:r>
            <w:r w:rsidR="00A03832" w:rsidRPr="00A03832">
              <w:rPr>
                <w:rFonts w:ascii="Times New Roman" w:hAnsi="Times New Roman"/>
                <w:bCs/>
                <w:szCs w:val="22"/>
                <w:bdr w:val="none" w:sz="0" w:space="0" w:color="auto" w:frame="1"/>
                <w:lang w:val="hu-HU"/>
              </w:rPr>
              <w:t>jelentkezés</w:t>
            </w:r>
            <w:r w:rsidRPr="00A03832">
              <w:rPr>
                <w:rFonts w:ascii="Times New Roman" w:hAnsi="Times New Roman"/>
                <w:bCs/>
                <w:szCs w:val="22"/>
                <w:bdr w:val="none" w:sz="0" w:space="0" w:color="auto" w:frame="1"/>
                <w:lang w:val="hu-HU"/>
              </w:rPr>
              <w:t xml:space="preserve"> lezárultakor vagy 1 évvel az utolsó aktiválás után</w:t>
            </w:r>
            <w:r w:rsidR="009D7707" w:rsidRPr="00A03832">
              <w:rPr>
                <w:rFonts w:ascii="Times New Roman" w:hAnsi="Times New Roman"/>
                <w:bCs/>
                <w:szCs w:val="22"/>
                <w:bdr w:val="none" w:sz="0" w:space="0" w:color="auto" w:frame="1"/>
                <w:lang w:val="hu-HU"/>
              </w:rPr>
              <w:t>.</w:t>
            </w:r>
            <w:r w:rsidR="00AA4BC8" w:rsidRPr="00A03832">
              <w:rPr>
                <w:rFonts w:ascii="Times New Roman" w:hAnsi="Times New Roman"/>
                <w:bCs/>
                <w:szCs w:val="22"/>
                <w:bdr w:val="none" w:sz="0" w:space="0" w:color="auto" w:frame="1"/>
                <w:lang w:val="hu-HU"/>
              </w:rPr>
              <w:t xml:space="preserve"> (</w:t>
            </w:r>
            <w:r w:rsidRPr="00A03832">
              <w:rPr>
                <w:rFonts w:ascii="Times New Roman" w:hAnsi="Times New Roman"/>
                <w:bCs/>
                <w:szCs w:val="22"/>
                <w:bdr w:val="none" w:sz="0" w:space="0" w:color="auto" w:frame="1"/>
                <w:lang w:val="hu-HU"/>
              </w:rPr>
              <w:t xml:space="preserve">így a toborzással foglalkozó kollégák megkereshetik </w:t>
            </w:r>
            <w:r w:rsidR="00444820" w:rsidRPr="00A03832">
              <w:rPr>
                <w:rFonts w:ascii="Times New Roman" w:hAnsi="Times New Roman"/>
                <w:bCs/>
                <w:szCs w:val="22"/>
                <w:bdr w:val="none" w:sz="0" w:space="0" w:color="auto" w:frame="1"/>
                <w:lang w:val="hu-HU"/>
              </w:rPr>
              <w:t>új</w:t>
            </w:r>
            <w:r w:rsidR="00AA4BC8" w:rsidRPr="00A03832">
              <w:rPr>
                <w:rFonts w:ascii="Times New Roman" w:hAnsi="Times New Roman"/>
                <w:bCs/>
                <w:szCs w:val="22"/>
                <w:bdr w:val="none" w:sz="0" w:space="0" w:color="auto" w:frame="1"/>
                <w:lang w:val="hu-HU"/>
              </w:rPr>
              <w:t>,</w:t>
            </w:r>
            <w:r w:rsidR="00444820" w:rsidRPr="00A03832">
              <w:rPr>
                <w:rFonts w:ascii="Times New Roman" w:hAnsi="Times New Roman"/>
                <w:bCs/>
                <w:szCs w:val="22"/>
                <w:bdr w:val="none" w:sz="0" w:space="0" w:color="auto" w:frame="1"/>
                <w:lang w:val="hu-HU"/>
              </w:rPr>
              <w:t xml:space="preserve"> számára érdekes</w:t>
            </w:r>
            <w:r w:rsidRPr="00A03832">
              <w:rPr>
                <w:rFonts w:ascii="Times New Roman" w:hAnsi="Times New Roman"/>
                <w:bCs/>
                <w:szCs w:val="22"/>
                <w:bdr w:val="none" w:sz="0" w:space="0" w:color="auto" w:frame="1"/>
                <w:lang w:val="hu-HU"/>
              </w:rPr>
              <w:t xml:space="preserve"> </w:t>
            </w:r>
            <w:r w:rsidR="00A03832" w:rsidRPr="00A03832">
              <w:rPr>
                <w:rFonts w:ascii="Times New Roman" w:hAnsi="Times New Roman"/>
                <w:bCs/>
                <w:szCs w:val="22"/>
                <w:bdr w:val="none" w:sz="0" w:space="0" w:color="auto" w:frame="1"/>
                <w:lang w:val="hu-HU"/>
              </w:rPr>
              <w:t>lehetőségekkel</w:t>
            </w:r>
            <w:r w:rsidRPr="00A03832">
              <w:rPr>
                <w:rFonts w:ascii="Times New Roman" w:hAnsi="Times New Roman"/>
                <w:bCs/>
                <w:szCs w:val="22"/>
                <w:bdr w:val="none" w:sz="0" w:space="0" w:color="auto" w:frame="1"/>
                <w:lang w:val="hu-HU"/>
              </w:rPr>
              <w:t>)</w:t>
            </w:r>
          </w:p>
          <w:p w14:paraId="0F5BAFB5" w14:textId="4B70628F" w:rsidR="00A321AD" w:rsidRPr="00A03832" w:rsidRDefault="00A321AD" w:rsidP="00D02695">
            <w:pPr>
              <w:widowControl w:val="0"/>
              <w:ind w:right="150"/>
              <w:jc w:val="both"/>
              <w:textAlignment w:val="baseline"/>
              <w:rPr>
                <w:rFonts w:ascii="Times New Roman" w:hAnsi="Times New Roman"/>
                <w:bCs/>
                <w:szCs w:val="22"/>
                <w:bdr w:val="none" w:sz="0" w:space="0" w:color="auto" w:frame="1"/>
                <w:lang w:val="hu-HU"/>
              </w:rPr>
            </w:pPr>
          </w:p>
          <w:p w14:paraId="3181DD72" w14:textId="176D0423" w:rsidR="00A321AD" w:rsidRPr="00A03832" w:rsidRDefault="00A321AD"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Amennyiben a karrier oldalon lévő profilja törlését szeretné kérni, jelezze szándékát a careers@mol.hu email címen!</w:t>
            </w:r>
          </w:p>
          <w:p w14:paraId="1F26432B" w14:textId="77777777" w:rsidR="007B5DF0" w:rsidRPr="00A03832" w:rsidRDefault="007B5DF0" w:rsidP="00D02695">
            <w:pPr>
              <w:widowControl w:val="0"/>
              <w:ind w:right="150"/>
              <w:jc w:val="both"/>
              <w:textAlignment w:val="baseline"/>
              <w:rPr>
                <w:rFonts w:ascii="Times New Roman" w:hAnsi="Times New Roman"/>
                <w:bCs/>
                <w:szCs w:val="22"/>
                <w:bdr w:val="none" w:sz="0" w:space="0" w:color="auto" w:frame="1"/>
                <w:lang w:val="hu-HU"/>
              </w:rPr>
            </w:pPr>
          </w:p>
          <w:p w14:paraId="4A26CA9B" w14:textId="746EBEA3"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 sikertelen pályázók esetleges polgári jogi követelésével szembeni védekezés céljából a</w:t>
            </w:r>
            <w:r w:rsidR="00710D6E">
              <w:rPr>
                <w:rFonts w:ascii="Times New Roman" w:hAnsi="Times New Roman"/>
                <w:bCs/>
                <w:szCs w:val="22"/>
                <w:bdr w:val="none" w:sz="0" w:space="0" w:color="auto" w:frame="1"/>
                <w:lang w:val="hu-HU"/>
              </w:rPr>
              <w:t xml:space="preserve">z egyes adatkezelési céloknál meghatározott időtartam </w:t>
            </w:r>
            <w:r w:rsidR="00742A24" w:rsidRPr="00A03832">
              <w:rPr>
                <w:rFonts w:ascii="Times New Roman" w:hAnsi="Times New Roman"/>
                <w:bCs/>
                <w:szCs w:val="22"/>
                <w:bdr w:val="none" w:sz="0" w:space="0" w:color="auto" w:frame="1"/>
                <w:lang w:val="hu-HU"/>
              </w:rPr>
              <w:t xml:space="preserve">vagy – amennyiben a pályázó a tender lezárását megelőzően a pályázatát visszavonja, úgy ezen időpontig. Ez utóbbi esetben a Társaság úgy tekinti, hogy a pályázó (vagy </w:t>
            </w:r>
            <w:r w:rsidR="00742A24" w:rsidRPr="00A03832">
              <w:rPr>
                <w:rFonts w:ascii="Times New Roman" w:hAnsi="Times New Roman"/>
                <w:bCs/>
                <w:szCs w:val="22"/>
                <w:bdr w:val="none" w:sz="0" w:space="0" w:color="auto" w:frame="1"/>
                <w:lang w:val="hu-HU"/>
              </w:rPr>
              <w:lastRenderedPageBreak/>
              <w:t xml:space="preserve">jogi személy esetén annak munkavállalója, kapcsolattartója) polgári jogi vagy egyéb adatvédelmi jogsértéssel kapcsolatos igényt nem kíván </w:t>
            </w:r>
            <w:r w:rsidR="008E3CDB" w:rsidRPr="00A03832">
              <w:rPr>
                <w:rFonts w:ascii="Times New Roman" w:hAnsi="Times New Roman"/>
                <w:bCs/>
                <w:szCs w:val="22"/>
                <w:bdr w:val="none" w:sz="0" w:space="0" w:color="auto" w:frame="1"/>
                <w:lang w:val="hu-HU"/>
              </w:rPr>
              <w:t>érvényesíteni a Társasággal szemben</w:t>
            </w:r>
            <w:r w:rsidR="00742A24" w:rsidRPr="00A03832">
              <w:rPr>
                <w:rFonts w:ascii="Times New Roman" w:hAnsi="Times New Roman"/>
                <w:bCs/>
                <w:szCs w:val="22"/>
                <w:bdr w:val="none" w:sz="0" w:space="0" w:color="auto" w:frame="1"/>
                <w:lang w:val="hu-HU"/>
              </w:rPr>
              <w:t xml:space="preserve">. </w:t>
            </w:r>
          </w:p>
          <w:p w14:paraId="4D3768E3"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 xml:space="preserve"> </w:t>
            </w:r>
          </w:p>
          <w:p w14:paraId="61BF985E"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
                <w:bCs/>
                <w:szCs w:val="22"/>
                <w:bdr w:val="none" w:sz="0" w:space="0" w:color="auto" w:frame="1"/>
                <w:lang w:val="hu-HU"/>
              </w:rPr>
              <w:t>Adóügyi bizonylatok</w:t>
            </w:r>
            <w:r w:rsidRPr="00A03832">
              <w:rPr>
                <w:rFonts w:ascii="Times New Roman" w:hAnsi="Times New Roman"/>
                <w:bCs/>
                <w:szCs w:val="22"/>
                <w:bdr w:val="none" w:sz="0" w:space="0" w:color="auto" w:frame="1"/>
                <w:lang w:val="hu-HU"/>
              </w:rPr>
              <w:t xml:space="preserve"> esetén – a pályázati díjra tekintettel: annak a naptári évnek az utolsó napjától számított </w:t>
            </w:r>
            <w:r w:rsidRPr="00A03832">
              <w:rPr>
                <w:rFonts w:ascii="Times New Roman" w:hAnsi="Times New Roman"/>
                <w:b/>
                <w:bCs/>
                <w:szCs w:val="22"/>
                <w:bdr w:val="none" w:sz="0" w:space="0" w:color="auto" w:frame="1"/>
                <w:lang w:val="hu-HU"/>
              </w:rPr>
              <w:t>5 év</w:t>
            </w:r>
            <w:r w:rsidRPr="00A03832">
              <w:rPr>
                <w:rFonts w:ascii="Times New Roman" w:hAnsi="Times New Roman"/>
                <w:bCs/>
                <w:szCs w:val="22"/>
                <w:bdr w:val="none" w:sz="0" w:space="0" w:color="auto" w:frame="1"/>
                <w:lang w:val="hu-HU"/>
              </w:rPr>
              <w:t>, amelyben az adóról bevallást, adatbejelentést, bejelentést kellett volna tenni, illetve bevallás, adatbejelentés, bejelentés hiányában az adót meg kellett volna fizetni (Art. 78. § (3), 202. § (1)).</w:t>
            </w:r>
          </w:p>
          <w:p w14:paraId="0E452811"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 xml:space="preserve"> </w:t>
            </w:r>
          </w:p>
          <w:p w14:paraId="0E1EC675"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
                <w:bCs/>
                <w:szCs w:val="22"/>
                <w:bdr w:val="none" w:sz="0" w:space="0" w:color="auto" w:frame="1"/>
                <w:lang w:val="hu-HU"/>
              </w:rPr>
              <w:t>Számviteli bizonylatok</w:t>
            </w:r>
            <w:r w:rsidRPr="00A03832">
              <w:rPr>
                <w:rFonts w:ascii="Times New Roman" w:hAnsi="Times New Roman"/>
                <w:bCs/>
                <w:szCs w:val="22"/>
                <w:bdr w:val="none" w:sz="0" w:space="0" w:color="auto" w:frame="1"/>
                <w:lang w:val="hu-HU"/>
              </w:rPr>
              <w:t xml:space="preserve"> esetén – a pályázati díjra tekintettel: </w:t>
            </w:r>
            <w:r w:rsidRPr="00A03832">
              <w:rPr>
                <w:rFonts w:ascii="Times New Roman" w:hAnsi="Times New Roman"/>
                <w:b/>
                <w:bCs/>
                <w:szCs w:val="22"/>
                <w:bdr w:val="none" w:sz="0" w:space="0" w:color="auto" w:frame="1"/>
                <w:lang w:val="hu-HU"/>
              </w:rPr>
              <w:t>8 év</w:t>
            </w:r>
            <w:r w:rsidRPr="00A03832">
              <w:rPr>
                <w:rFonts w:ascii="Times New Roman" w:hAnsi="Times New Roman"/>
                <w:bCs/>
                <w:szCs w:val="22"/>
                <w:bdr w:val="none" w:sz="0" w:space="0" w:color="auto" w:frame="1"/>
                <w:lang w:val="hu-HU"/>
              </w:rPr>
              <w:t xml:space="preserve"> (Szvtv. 168-169. §). </w:t>
            </w:r>
          </w:p>
          <w:p w14:paraId="11D9D5EA" w14:textId="4DB02569"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 xml:space="preserve"> </w:t>
            </w:r>
          </w:p>
        </w:tc>
        <w:tc>
          <w:tcPr>
            <w:tcW w:w="1843" w:type="dxa"/>
          </w:tcPr>
          <w:p w14:paraId="6CF03D3C" w14:textId="43A7F1D5" w:rsidR="00D02695" w:rsidRPr="00A03832" w:rsidRDefault="007406B2" w:rsidP="003224E3">
            <w:pPr>
              <w:pStyle w:val="Default"/>
              <w:jc w:val="both"/>
              <w:rPr>
                <w:rFonts w:ascii="Times New Roman" w:hAnsi="Times New Roman" w:cs="Times New Roman"/>
                <w:bCs/>
                <w:color w:val="auto"/>
                <w:sz w:val="20"/>
                <w:szCs w:val="20"/>
                <w:bdr w:val="none" w:sz="0" w:space="0" w:color="auto" w:frame="1"/>
              </w:rPr>
            </w:pPr>
            <w:r w:rsidRPr="00A03832">
              <w:rPr>
                <w:rFonts w:ascii="Times New Roman" w:hAnsi="Times New Roman" w:cs="Times New Roman"/>
                <w:bCs/>
                <w:color w:val="auto"/>
                <w:sz w:val="20"/>
                <w:szCs w:val="20"/>
                <w:bdr w:val="none" w:sz="0" w:space="0" w:color="auto" w:frame="1"/>
              </w:rPr>
              <w:lastRenderedPageBreak/>
              <w:t xml:space="preserve">Nincs. </w:t>
            </w:r>
          </w:p>
        </w:tc>
        <w:tc>
          <w:tcPr>
            <w:tcW w:w="3118" w:type="dxa"/>
          </w:tcPr>
          <w:p w14:paraId="5352BD8E" w14:textId="7F37BD49" w:rsidR="00D02695" w:rsidRDefault="0067741A" w:rsidP="007406B2">
            <w:pPr>
              <w:pStyle w:val="Default"/>
              <w:jc w:val="both"/>
              <w:rPr>
                <w:rFonts w:ascii="Times New Roman" w:hAnsi="Times New Roman" w:cs="Times New Roman"/>
                <w:bCs/>
                <w:color w:val="auto"/>
                <w:sz w:val="20"/>
                <w:szCs w:val="20"/>
                <w:bdr w:val="none" w:sz="0" w:space="0" w:color="auto" w:frame="1"/>
              </w:rPr>
            </w:pPr>
            <w:r>
              <w:rPr>
                <w:rFonts w:ascii="Times New Roman" w:hAnsi="Times New Roman" w:cs="Times New Roman"/>
                <w:bCs/>
                <w:color w:val="auto"/>
                <w:sz w:val="20"/>
                <w:szCs w:val="20"/>
                <w:bdr w:val="none" w:sz="0" w:space="0" w:color="auto" w:frame="1"/>
              </w:rPr>
              <w:t>MOL GBS Magyarország Kft.</w:t>
            </w:r>
            <w:r w:rsidR="0026109C" w:rsidRPr="00A03832">
              <w:rPr>
                <w:rFonts w:ascii="Times New Roman" w:hAnsi="Times New Roman" w:cs="Times New Roman"/>
                <w:bCs/>
                <w:color w:val="auto"/>
                <w:sz w:val="20"/>
                <w:szCs w:val="20"/>
                <w:bdr w:val="none" w:sz="0" w:space="0" w:color="auto" w:frame="1"/>
              </w:rPr>
              <w:t xml:space="preserve"> (</w:t>
            </w:r>
            <w:r w:rsidRPr="0067741A">
              <w:rPr>
                <w:rFonts w:ascii="Times New Roman" w:hAnsi="Times New Roman" w:cs="Times New Roman"/>
                <w:bCs/>
                <w:color w:val="auto"/>
                <w:sz w:val="20"/>
                <w:szCs w:val="20"/>
                <w:bdr w:val="none" w:sz="0" w:space="0" w:color="auto" w:frame="1"/>
              </w:rPr>
              <w:t>1039 Budapest, Szent István utca 14.</w:t>
            </w:r>
            <w:r w:rsidR="0026109C" w:rsidRPr="00A03832">
              <w:rPr>
                <w:rFonts w:ascii="Times New Roman" w:hAnsi="Times New Roman" w:cs="Times New Roman"/>
                <w:bCs/>
                <w:color w:val="auto"/>
                <w:sz w:val="20"/>
                <w:szCs w:val="20"/>
                <w:bdr w:val="none" w:sz="0" w:space="0" w:color="auto" w:frame="1"/>
              </w:rPr>
              <w:t>) A pályázati díj számlázáshoz szorosan kapcsolódó pénzügyi szolgáltatás.</w:t>
            </w:r>
          </w:p>
          <w:p w14:paraId="2EDE4DF2" w14:textId="21611974" w:rsidR="007B338D" w:rsidRDefault="007B338D" w:rsidP="007406B2">
            <w:pPr>
              <w:pStyle w:val="Default"/>
              <w:jc w:val="both"/>
              <w:rPr>
                <w:rFonts w:ascii="Times New Roman" w:hAnsi="Times New Roman" w:cs="Times New Roman"/>
                <w:bCs/>
                <w:color w:val="auto"/>
                <w:sz w:val="20"/>
                <w:szCs w:val="20"/>
                <w:bdr w:val="none" w:sz="0" w:space="0" w:color="auto" w:frame="1"/>
              </w:rPr>
            </w:pPr>
          </w:p>
          <w:p w14:paraId="251A4585" w14:textId="673234F6" w:rsidR="007B338D" w:rsidRDefault="007B338D" w:rsidP="007406B2">
            <w:pPr>
              <w:pStyle w:val="Default"/>
              <w:jc w:val="both"/>
              <w:rPr>
                <w:rFonts w:ascii="Times New Roman" w:hAnsi="Times New Roman" w:cs="Times New Roman"/>
                <w:bCs/>
                <w:color w:val="auto"/>
                <w:sz w:val="20"/>
                <w:szCs w:val="20"/>
                <w:bdr w:val="none" w:sz="0" w:space="0" w:color="auto" w:frame="1"/>
              </w:rPr>
            </w:pPr>
            <w:r>
              <w:rPr>
                <w:rFonts w:ascii="Times New Roman" w:hAnsi="Times New Roman" w:cs="Times New Roman"/>
                <w:bCs/>
                <w:color w:val="auto"/>
                <w:sz w:val="20"/>
                <w:szCs w:val="20"/>
                <w:bdr w:val="none" w:sz="0" w:space="0" w:color="auto" w:frame="1"/>
              </w:rPr>
              <w:t xml:space="preserve">A </w:t>
            </w:r>
            <w:r w:rsidR="0067741A">
              <w:rPr>
                <w:rFonts w:ascii="Times New Roman" w:hAnsi="Times New Roman" w:cs="Times New Roman"/>
                <w:bCs/>
                <w:color w:val="auto"/>
                <w:sz w:val="20"/>
                <w:szCs w:val="20"/>
                <w:bdr w:val="none" w:sz="0" w:space="0" w:color="auto" w:frame="1"/>
              </w:rPr>
              <w:t>MOL GBS Magyarország Kft.</w:t>
            </w:r>
            <w:r>
              <w:rPr>
                <w:rFonts w:ascii="Times New Roman" w:hAnsi="Times New Roman" w:cs="Times New Roman"/>
                <w:bCs/>
                <w:color w:val="auto"/>
                <w:sz w:val="20"/>
                <w:szCs w:val="20"/>
                <w:bdr w:val="none" w:sz="0" w:space="0" w:color="auto" w:frame="1"/>
              </w:rPr>
              <w:t xml:space="preserve"> az alábbi adatokhoz fér hozzá:</w:t>
            </w:r>
          </w:p>
          <w:p w14:paraId="35CD4915" w14:textId="1F7971D0" w:rsidR="007B338D" w:rsidRDefault="007B338D" w:rsidP="007406B2">
            <w:pPr>
              <w:pStyle w:val="Default"/>
              <w:jc w:val="both"/>
              <w:rPr>
                <w:rFonts w:ascii="Times New Roman" w:hAnsi="Times New Roman" w:cs="Times New Roman"/>
                <w:bCs/>
                <w:color w:val="auto"/>
                <w:sz w:val="20"/>
                <w:szCs w:val="20"/>
                <w:bdr w:val="none" w:sz="0" w:space="0" w:color="auto" w:frame="1"/>
              </w:rPr>
            </w:pPr>
          </w:p>
          <w:p w14:paraId="11100179" w14:textId="7E7555EF" w:rsidR="007B338D" w:rsidRPr="00A03832" w:rsidRDefault="007B338D" w:rsidP="007406B2">
            <w:pPr>
              <w:pStyle w:val="Default"/>
              <w:jc w:val="both"/>
              <w:rPr>
                <w:rFonts w:ascii="Times New Roman" w:hAnsi="Times New Roman" w:cs="Times New Roman"/>
                <w:bCs/>
                <w:color w:val="auto"/>
                <w:sz w:val="20"/>
                <w:szCs w:val="20"/>
                <w:bdr w:val="none" w:sz="0" w:space="0" w:color="auto" w:frame="1"/>
              </w:rPr>
            </w:pPr>
            <w:r>
              <w:rPr>
                <w:rFonts w:ascii="Times New Roman" w:hAnsi="Times New Roman" w:cs="Times New Roman"/>
                <w:bCs/>
                <w:color w:val="auto"/>
                <w:sz w:val="20"/>
                <w:szCs w:val="20"/>
                <w:bdr w:val="none" w:sz="0" w:space="0" w:color="auto" w:frame="1"/>
              </w:rPr>
              <w:t>A pályázó neve, címe, a pályázati díj átutalásának adatai (pályázati díj utalásának dátuma, bankszámla tulajdonosának neve, bankszámlaszám, pályázati díj összege, közlemény</w:t>
            </w:r>
            <w:r w:rsidR="00CE5D38">
              <w:rPr>
                <w:rFonts w:ascii="Times New Roman" w:hAnsi="Times New Roman" w:cs="Times New Roman"/>
                <w:bCs/>
                <w:color w:val="auto"/>
                <w:sz w:val="20"/>
                <w:szCs w:val="20"/>
                <w:bdr w:val="none" w:sz="0" w:space="0" w:color="auto" w:frame="1"/>
              </w:rPr>
              <w:t>)</w:t>
            </w:r>
          </w:p>
          <w:p w14:paraId="0FE21B7E" w14:textId="77777777" w:rsidR="0070462B" w:rsidRPr="00A03832" w:rsidRDefault="0070462B" w:rsidP="007406B2">
            <w:pPr>
              <w:pStyle w:val="Default"/>
              <w:jc w:val="both"/>
              <w:rPr>
                <w:rFonts w:ascii="Times New Roman" w:hAnsi="Times New Roman" w:cs="Times New Roman"/>
                <w:bCs/>
                <w:color w:val="auto"/>
                <w:sz w:val="20"/>
                <w:szCs w:val="20"/>
                <w:bdr w:val="none" w:sz="0" w:space="0" w:color="auto" w:frame="1"/>
              </w:rPr>
            </w:pPr>
          </w:p>
          <w:p w14:paraId="576A0EB9" w14:textId="42EBE40D" w:rsidR="0070462B" w:rsidRPr="00A03832" w:rsidRDefault="006D2734" w:rsidP="007406B2">
            <w:pPr>
              <w:pStyle w:val="Default"/>
              <w:jc w:val="both"/>
              <w:rPr>
                <w:rFonts w:ascii="Times New Roman" w:hAnsi="Times New Roman" w:cs="Times New Roman"/>
                <w:bCs/>
                <w:color w:val="auto"/>
                <w:sz w:val="20"/>
                <w:szCs w:val="20"/>
                <w:bdr w:val="none" w:sz="0" w:space="0" w:color="auto" w:frame="1"/>
              </w:rPr>
            </w:pPr>
            <w:r>
              <w:rPr>
                <w:rStyle w:val="Kiemels2"/>
                <w:rFonts w:ascii="Times New Roman" w:hAnsi="Times New Roman" w:cs="Times New Roman"/>
                <w:color w:val="auto"/>
                <w:sz w:val="20"/>
                <w:szCs w:val="20"/>
              </w:rPr>
              <w:t>MOL IT &amp; Digital GBS Magyarország Kft</w:t>
            </w:r>
            <w:r w:rsidR="00FB7DC6" w:rsidRPr="00A03832">
              <w:rPr>
                <w:rStyle w:val="Kiemels2"/>
                <w:rFonts w:ascii="Times New Roman" w:hAnsi="Times New Roman" w:cs="Times New Roman"/>
                <w:color w:val="auto"/>
                <w:sz w:val="20"/>
                <w:szCs w:val="20"/>
              </w:rPr>
              <w:t xml:space="preserve"> </w:t>
            </w:r>
            <w:r w:rsidR="00FB7DC6" w:rsidRPr="00A03832">
              <w:rPr>
                <w:rFonts w:ascii="Times New Roman" w:hAnsi="Times New Roman" w:cs="Times New Roman"/>
                <w:color w:val="auto"/>
                <w:sz w:val="20"/>
                <w:szCs w:val="20"/>
              </w:rPr>
              <w:t>(1117 Budapest, Budafoki út 79.)  – az adatkezeléshez szorosan kapcsolódó informatikai és szerverszolgáltatás nyújtása.</w:t>
            </w:r>
          </w:p>
        </w:tc>
      </w:tr>
      <w:tr w:rsidR="00D02695" w:rsidRPr="004C7B52" w14:paraId="478AF82B" w14:textId="77777777" w:rsidTr="00A03832">
        <w:tc>
          <w:tcPr>
            <w:tcW w:w="3970" w:type="dxa"/>
          </w:tcPr>
          <w:p w14:paraId="60C577DD"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5D5CE30F"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6DFFBF55"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7483F495"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68127BD3" w14:textId="456B6543" w:rsidR="00D02695" w:rsidRPr="00A03832" w:rsidRDefault="00D02695" w:rsidP="00D02695">
            <w:pPr>
              <w:widowControl w:val="0"/>
              <w:ind w:right="150"/>
              <w:jc w:val="both"/>
              <w:textAlignment w:val="baseline"/>
              <w:rPr>
                <w:rFonts w:ascii="Times New Roman" w:hAnsi="Times New Roman"/>
                <w:b/>
                <w:bCs/>
                <w:szCs w:val="22"/>
                <w:bdr w:val="none" w:sz="0" w:space="0" w:color="auto" w:frame="1"/>
                <w:lang w:val="hu-HU"/>
              </w:rPr>
            </w:pPr>
            <w:r w:rsidRPr="00A03832">
              <w:rPr>
                <w:rFonts w:ascii="Times New Roman" w:hAnsi="Times New Roman"/>
                <w:b/>
                <w:bCs/>
                <w:szCs w:val="22"/>
                <w:bdr w:val="none" w:sz="0" w:space="0" w:color="auto" w:frame="1"/>
                <w:lang w:val="hu-HU"/>
              </w:rPr>
              <w:lastRenderedPageBreak/>
              <w:t xml:space="preserve">Lehetséges töltőállomás </w:t>
            </w:r>
            <w:r w:rsidR="00134784" w:rsidRPr="00A03832">
              <w:rPr>
                <w:rFonts w:ascii="Times New Roman" w:hAnsi="Times New Roman"/>
                <w:b/>
                <w:bCs/>
                <w:szCs w:val="22"/>
                <w:bdr w:val="none" w:sz="0" w:space="0" w:color="auto" w:frame="1"/>
                <w:lang w:val="hu-HU"/>
              </w:rPr>
              <w:t xml:space="preserve">üzemeltetők </w:t>
            </w:r>
            <w:r w:rsidRPr="00A03832">
              <w:rPr>
                <w:rFonts w:ascii="Times New Roman" w:hAnsi="Times New Roman"/>
                <w:b/>
                <w:bCs/>
                <w:szCs w:val="22"/>
                <w:bdr w:val="none" w:sz="0" w:space="0" w:color="auto" w:frame="1"/>
                <w:lang w:val="hu-HU"/>
              </w:rPr>
              <w:t>adatbázisa – pályázati információk kiküldése</w:t>
            </w:r>
            <w:r w:rsidR="00134784" w:rsidRPr="00A03832">
              <w:rPr>
                <w:rFonts w:ascii="Times New Roman" w:hAnsi="Times New Roman"/>
                <w:b/>
                <w:bCs/>
                <w:szCs w:val="22"/>
                <w:bdr w:val="none" w:sz="0" w:space="0" w:color="auto" w:frame="1"/>
                <w:lang w:val="hu-HU"/>
              </w:rPr>
              <w:t xml:space="preserve"> céljából</w:t>
            </w:r>
            <w:r w:rsidRPr="00A03832">
              <w:rPr>
                <w:rFonts w:ascii="Times New Roman" w:hAnsi="Times New Roman"/>
                <w:bCs/>
                <w:szCs w:val="22"/>
                <w:bdr w:val="none" w:sz="0" w:space="0" w:color="auto" w:frame="1"/>
                <w:lang w:val="hu-HU"/>
              </w:rPr>
              <w:t xml:space="preserve"> – a Társaság saját belső adatbázisában gyűjti azon érintettek és jogi személy érdeklődők adatait, akik jelzik a Társaság felé, hogy</w:t>
            </w:r>
            <w:r w:rsidRPr="00A03832">
              <w:rPr>
                <w:rFonts w:ascii="Times New Roman" w:hAnsi="Times New Roman"/>
                <w:b/>
                <w:bCs/>
                <w:szCs w:val="22"/>
                <w:bdr w:val="none" w:sz="0" w:space="0" w:color="auto" w:frame="1"/>
                <w:lang w:val="hu-HU"/>
              </w:rPr>
              <w:t xml:space="preserve"> </w:t>
            </w:r>
            <w:r w:rsidRPr="00A03832">
              <w:rPr>
                <w:rFonts w:ascii="Times New Roman" w:hAnsi="Times New Roman"/>
                <w:bCs/>
                <w:szCs w:val="22"/>
                <w:bdr w:val="none" w:sz="0" w:space="0" w:color="auto" w:frame="1"/>
                <w:lang w:val="hu-HU"/>
              </w:rPr>
              <w:t>érdeklődnek a töltőállomás üzemeltetés, és így a Társaság egy esetleges pályázati kiírása (tender) iránt. Részükre a Társaság információt küld a pályázati kiírásokról.</w:t>
            </w:r>
          </w:p>
        </w:tc>
        <w:tc>
          <w:tcPr>
            <w:tcW w:w="2835" w:type="dxa"/>
          </w:tcPr>
          <w:p w14:paraId="32F626DA"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5398F296"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542C51C3"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763B21CD"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0326A29D" w14:textId="43498333"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
                <w:bCs/>
                <w:szCs w:val="22"/>
                <w:bdr w:val="none" w:sz="0" w:space="0" w:color="auto" w:frame="1"/>
                <w:lang w:val="hu-HU"/>
              </w:rPr>
              <w:lastRenderedPageBreak/>
              <w:t>Természetes személy érdeklődők esetén</w:t>
            </w:r>
            <w:r w:rsidRPr="00A03832">
              <w:rPr>
                <w:rFonts w:ascii="Times New Roman" w:hAnsi="Times New Roman"/>
                <w:bCs/>
                <w:szCs w:val="22"/>
                <w:bdr w:val="none" w:sz="0" w:space="0" w:color="auto" w:frame="1"/>
                <w:lang w:val="hu-HU"/>
              </w:rPr>
              <w:t xml:space="preserve">: GDPR 6. cikk (1) a) pontja (az érintett önkéntes hozzájárulása) / </w:t>
            </w:r>
            <w:r w:rsidRPr="00A03832">
              <w:rPr>
                <w:rFonts w:ascii="Times New Roman" w:hAnsi="Times New Roman"/>
                <w:b/>
                <w:bCs/>
                <w:szCs w:val="22"/>
                <w:bdr w:val="none" w:sz="0" w:space="0" w:color="auto" w:frame="1"/>
                <w:lang w:val="hu-HU"/>
              </w:rPr>
              <w:t>jogi személy érdeklődők esetén</w:t>
            </w:r>
            <w:r w:rsidRPr="00A03832">
              <w:rPr>
                <w:rFonts w:ascii="Times New Roman" w:hAnsi="Times New Roman"/>
                <w:bCs/>
                <w:szCs w:val="22"/>
                <w:bdr w:val="none" w:sz="0" w:space="0" w:color="auto" w:frame="1"/>
                <w:lang w:val="hu-HU"/>
              </w:rPr>
              <w:t>: GDPR 6. cikk (1) f) pontja – az adatkezelés a Társaság és a jogi személy érdeklődő jogos érdekeinek érvényesítéséhez szükséges. A jogos érdek: a megfelelő partnerek megtalálása, az új pályázati kiírásokról történő tájékoztatás.</w:t>
            </w:r>
          </w:p>
          <w:p w14:paraId="7C3903B9" w14:textId="77777777" w:rsidR="00D02695" w:rsidRPr="00A03832" w:rsidRDefault="00D02695" w:rsidP="00D02695">
            <w:pPr>
              <w:widowControl w:val="0"/>
              <w:ind w:right="150"/>
              <w:jc w:val="both"/>
              <w:textAlignment w:val="baseline"/>
              <w:rPr>
                <w:rFonts w:ascii="Times New Roman" w:hAnsi="Times New Roman"/>
                <w:b/>
                <w:bCs/>
                <w:szCs w:val="22"/>
                <w:bdr w:val="none" w:sz="0" w:space="0" w:color="auto" w:frame="1"/>
                <w:lang w:val="hu-HU"/>
              </w:rPr>
            </w:pPr>
          </w:p>
          <w:p w14:paraId="3250D43C"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Természetes személy érdeklődők esetén a hozzájárulás bármikor visszavonható, amely esetben pályázati információk kiküldése céljából a Társaság az adataikat nem kezeli tovább.</w:t>
            </w:r>
          </w:p>
          <w:p w14:paraId="61EACE4C"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28252F36" w14:textId="07F924E9"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 hozzájárulás visszavonása nem érinti a hozzájáruláson alapuló, visszavonás előtti adatkezelés jogszerűségét.</w:t>
            </w:r>
          </w:p>
        </w:tc>
        <w:tc>
          <w:tcPr>
            <w:tcW w:w="2551" w:type="dxa"/>
          </w:tcPr>
          <w:p w14:paraId="11C96388"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633539B1"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0A41F7F0"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4271D72F" w14:textId="77777777" w:rsidR="00A03832" w:rsidRP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0F4CA5EF" w14:textId="1FD17B3F"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
                <w:bCs/>
                <w:szCs w:val="22"/>
                <w:bdr w:val="none" w:sz="0" w:space="0" w:color="auto" w:frame="1"/>
                <w:lang w:val="hu-HU"/>
              </w:rPr>
              <w:lastRenderedPageBreak/>
              <w:t>Természetes személy érintett esetén</w:t>
            </w:r>
            <w:r w:rsidRPr="00A03832">
              <w:rPr>
                <w:rFonts w:ascii="Times New Roman" w:hAnsi="Times New Roman"/>
                <w:bCs/>
                <w:szCs w:val="22"/>
                <w:bdr w:val="none" w:sz="0" w:space="0" w:color="auto" w:frame="1"/>
                <w:lang w:val="hu-HU"/>
              </w:rPr>
              <w:t>: név, cím, telefonszám, e-mail cím</w:t>
            </w:r>
            <w:r w:rsidR="00AE74CD" w:rsidRPr="00A03832">
              <w:rPr>
                <w:rFonts w:ascii="Times New Roman" w:hAnsi="Times New Roman"/>
                <w:bCs/>
                <w:szCs w:val="22"/>
                <w:bdr w:val="none" w:sz="0" w:space="0" w:color="auto" w:frame="1"/>
                <w:lang w:val="hu-HU"/>
              </w:rPr>
              <w:t xml:space="preserve"> </w:t>
            </w:r>
            <w:r w:rsidR="00F8545A" w:rsidRPr="00A03832">
              <w:rPr>
                <w:rFonts w:ascii="Times New Roman" w:hAnsi="Times New Roman"/>
                <w:bCs/>
                <w:szCs w:val="22"/>
                <w:bdr w:val="none" w:sz="0" w:space="0" w:color="auto" w:frame="1"/>
                <w:lang w:val="hu-HU"/>
              </w:rPr>
              <w:t xml:space="preserve">személyes </w:t>
            </w:r>
            <w:r w:rsidR="00AE74CD" w:rsidRPr="00A03832">
              <w:rPr>
                <w:rFonts w:ascii="Times New Roman" w:hAnsi="Times New Roman"/>
                <w:bCs/>
                <w:szCs w:val="22"/>
                <w:bdr w:val="none" w:sz="0" w:space="0" w:color="auto" w:frame="1"/>
                <w:lang w:val="hu-HU"/>
              </w:rPr>
              <w:t>életrajz</w:t>
            </w:r>
            <w:r w:rsidR="00F8545A" w:rsidRPr="00A03832">
              <w:rPr>
                <w:rFonts w:ascii="Times New Roman" w:hAnsi="Times New Roman"/>
                <w:bCs/>
                <w:szCs w:val="22"/>
                <w:bdr w:val="none" w:sz="0" w:space="0" w:color="auto" w:frame="1"/>
                <w:lang w:val="hu-HU"/>
              </w:rPr>
              <w:t>i adatlapja</w:t>
            </w:r>
            <w:r w:rsidR="00AE74CD" w:rsidRPr="00A03832">
              <w:rPr>
                <w:rFonts w:ascii="Times New Roman" w:hAnsi="Times New Roman"/>
                <w:bCs/>
                <w:szCs w:val="22"/>
                <w:bdr w:val="none" w:sz="0" w:space="0" w:color="auto" w:frame="1"/>
                <w:lang w:val="hu-HU"/>
              </w:rPr>
              <w:t>.</w:t>
            </w:r>
            <w:r w:rsidR="000E2AC4" w:rsidRPr="00A03832">
              <w:rPr>
                <w:rFonts w:ascii="Times New Roman" w:hAnsi="Times New Roman"/>
                <w:bCs/>
                <w:szCs w:val="22"/>
                <w:bdr w:val="none" w:sz="0" w:space="0" w:color="auto" w:frame="1"/>
                <w:lang w:val="hu-HU"/>
              </w:rPr>
              <w:t xml:space="preserve"> </w:t>
            </w:r>
            <w:r w:rsidR="00AE74CD" w:rsidRPr="00A03832">
              <w:rPr>
                <w:rFonts w:ascii="Times New Roman" w:hAnsi="Times New Roman"/>
                <w:bCs/>
                <w:szCs w:val="22"/>
                <w:bdr w:val="none" w:sz="0" w:space="0" w:color="auto" w:frame="1"/>
                <w:lang w:val="hu-HU"/>
              </w:rPr>
              <w:t>Az adatbázisba történő elektronikus regisztrációhoz</w:t>
            </w:r>
            <w:r w:rsidR="009D7707" w:rsidRPr="00A03832">
              <w:rPr>
                <w:rFonts w:ascii="Times New Roman" w:hAnsi="Times New Roman"/>
                <w:bCs/>
                <w:szCs w:val="22"/>
                <w:bdr w:val="none" w:sz="0" w:space="0" w:color="auto" w:frame="1"/>
                <w:lang w:val="hu-HU"/>
              </w:rPr>
              <w:t xml:space="preserve"> szükséges</w:t>
            </w:r>
            <w:r w:rsidR="00AE74CD" w:rsidRPr="00A03832">
              <w:rPr>
                <w:rFonts w:ascii="Times New Roman" w:hAnsi="Times New Roman"/>
                <w:bCs/>
                <w:szCs w:val="22"/>
                <w:bdr w:val="none" w:sz="0" w:space="0" w:color="auto" w:frame="1"/>
                <w:lang w:val="hu-HU"/>
              </w:rPr>
              <w:t xml:space="preserve"> felhasználó név, jelszó</w:t>
            </w:r>
          </w:p>
          <w:p w14:paraId="0A8681E4" w14:textId="77777777"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62AF3C8E" w14:textId="4B980FD0" w:rsidR="00AE74CD" w:rsidRPr="00A03832" w:rsidRDefault="00D02695" w:rsidP="00AE74CD">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
                <w:bCs/>
                <w:szCs w:val="22"/>
                <w:bdr w:val="none" w:sz="0" w:space="0" w:color="auto" w:frame="1"/>
                <w:lang w:val="hu-HU"/>
              </w:rPr>
              <w:t>Jogi személy érdeklődő esetén</w:t>
            </w:r>
            <w:r w:rsidRPr="00A03832">
              <w:rPr>
                <w:rFonts w:ascii="Times New Roman" w:hAnsi="Times New Roman"/>
                <w:bCs/>
                <w:szCs w:val="22"/>
                <w:bdr w:val="none" w:sz="0" w:space="0" w:color="auto" w:frame="1"/>
                <w:lang w:val="hu-HU"/>
              </w:rPr>
              <w:t>: kapcsolattartó neve, telefonszáma, e-mail címe</w:t>
            </w:r>
            <w:r w:rsidR="00AE74CD" w:rsidRPr="00A03832">
              <w:rPr>
                <w:rFonts w:ascii="Times New Roman" w:hAnsi="Times New Roman"/>
                <w:bCs/>
                <w:szCs w:val="22"/>
                <w:bdr w:val="none" w:sz="0" w:space="0" w:color="auto" w:frame="1"/>
                <w:lang w:val="hu-HU"/>
              </w:rPr>
              <w:t xml:space="preserve">, </w:t>
            </w:r>
            <w:r w:rsidR="00F8545A" w:rsidRPr="00A03832">
              <w:rPr>
                <w:rFonts w:ascii="Times New Roman" w:hAnsi="Times New Roman"/>
                <w:bCs/>
                <w:szCs w:val="22"/>
                <w:bdr w:val="none" w:sz="0" w:space="0" w:color="auto" w:frame="1"/>
                <w:lang w:val="hu-HU"/>
              </w:rPr>
              <w:t xml:space="preserve">személyes </w:t>
            </w:r>
            <w:r w:rsidR="00FB442D" w:rsidRPr="00A03832">
              <w:rPr>
                <w:rFonts w:ascii="Times New Roman" w:hAnsi="Times New Roman"/>
                <w:bCs/>
                <w:szCs w:val="22"/>
                <w:bdr w:val="none" w:sz="0" w:space="0" w:color="auto" w:frame="1"/>
                <w:lang w:val="hu-HU"/>
              </w:rPr>
              <w:t>életrajzi adatlapja</w:t>
            </w:r>
            <w:r w:rsidRPr="00A03832">
              <w:rPr>
                <w:rFonts w:ascii="Times New Roman" w:hAnsi="Times New Roman"/>
                <w:bCs/>
                <w:szCs w:val="22"/>
                <w:bdr w:val="none" w:sz="0" w:space="0" w:color="auto" w:frame="1"/>
                <w:lang w:val="hu-HU"/>
              </w:rPr>
              <w:t>.</w:t>
            </w:r>
            <w:r w:rsidR="00AE74CD" w:rsidRPr="00A03832">
              <w:rPr>
                <w:rFonts w:ascii="Times New Roman" w:hAnsi="Times New Roman"/>
                <w:bCs/>
                <w:szCs w:val="22"/>
                <w:bdr w:val="none" w:sz="0" w:space="0" w:color="auto" w:frame="1"/>
                <w:lang w:val="hu-HU"/>
              </w:rPr>
              <w:t xml:space="preserve"> Az adatbázisba történő elektronikus regisztrációhoz felhasználó név, jelszó</w:t>
            </w:r>
          </w:p>
          <w:p w14:paraId="25E47B23" w14:textId="61C1CBAB" w:rsidR="00D02695" w:rsidRPr="00A03832" w:rsidRDefault="00D02695" w:rsidP="00D02695">
            <w:pPr>
              <w:widowControl w:val="0"/>
              <w:ind w:right="150"/>
              <w:jc w:val="both"/>
              <w:textAlignment w:val="baseline"/>
              <w:rPr>
                <w:rFonts w:ascii="Times New Roman" w:hAnsi="Times New Roman"/>
                <w:bCs/>
                <w:szCs w:val="22"/>
                <w:bdr w:val="none" w:sz="0" w:space="0" w:color="auto" w:frame="1"/>
                <w:lang w:val="hu-HU"/>
              </w:rPr>
            </w:pPr>
          </w:p>
          <w:p w14:paraId="215233A4" w14:textId="77777777" w:rsidR="002728A1" w:rsidRPr="00A03832" w:rsidRDefault="002728A1" w:rsidP="00D02695">
            <w:pPr>
              <w:widowControl w:val="0"/>
              <w:ind w:right="150"/>
              <w:jc w:val="both"/>
              <w:textAlignment w:val="baseline"/>
              <w:rPr>
                <w:rFonts w:ascii="Times New Roman" w:hAnsi="Times New Roman"/>
                <w:bCs/>
                <w:szCs w:val="22"/>
                <w:bdr w:val="none" w:sz="0" w:space="0" w:color="auto" w:frame="1"/>
                <w:lang w:val="hu-HU"/>
              </w:rPr>
            </w:pPr>
          </w:p>
          <w:p w14:paraId="1EE37CDF" w14:textId="1687D1C2" w:rsidR="002728A1" w:rsidRPr="00A03832" w:rsidRDefault="002728A1" w:rsidP="002728A1">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Az adatok forrása: az érdeklődő.</w:t>
            </w:r>
          </w:p>
          <w:p w14:paraId="3590F120" w14:textId="183A44CA" w:rsidR="002728A1" w:rsidRPr="00A03832" w:rsidRDefault="002728A1" w:rsidP="00D02695">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 xml:space="preserve"> </w:t>
            </w:r>
          </w:p>
        </w:tc>
        <w:tc>
          <w:tcPr>
            <w:tcW w:w="2268" w:type="dxa"/>
          </w:tcPr>
          <w:p w14:paraId="05A94252" w14:textId="77777777" w:rsidR="00A03832" w:rsidRPr="00A03832" w:rsidRDefault="00A03832" w:rsidP="00AE74CD">
            <w:pPr>
              <w:widowControl w:val="0"/>
              <w:ind w:right="150"/>
              <w:jc w:val="both"/>
              <w:textAlignment w:val="baseline"/>
              <w:rPr>
                <w:rFonts w:ascii="Times New Roman" w:hAnsi="Times New Roman"/>
                <w:bCs/>
                <w:szCs w:val="22"/>
                <w:bdr w:val="none" w:sz="0" w:space="0" w:color="auto" w:frame="1"/>
                <w:lang w:val="hu-HU"/>
              </w:rPr>
            </w:pPr>
          </w:p>
          <w:p w14:paraId="4F773071" w14:textId="77777777" w:rsidR="00A03832" w:rsidRPr="00A03832" w:rsidRDefault="00A03832" w:rsidP="00AE74CD">
            <w:pPr>
              <w:widowControl w:val="0"/>
              <w:ind w:right="150"/>
              <w:jc w:val="both"/>
              <w:textAlignment w:val="baseline"/>
              <w:rPr>
                <w:rFonts w:ascii="Times New Roman" w:hAnsi="Times New Roman"/>
                <w:bCs/>
                <w:szCs w:val="22"/>
                <w:bdr w:val="none" w:sz="0" w:space="0" w:color="auto" w:frame="1"/>
                <w:lang w:val="hu-HU"/>
              </w:rPr>
            </w:pPr>
          </w:p>
          <w:p w14:paraId="151F8435" w14:textId="77777777" w:rsidR="00A03832" w:rsidRPr="00A03832" w:rsidRDefault="00A03832" w:rsidP="00AE74CD">
            <w:pPr>
              <w:widowControl w:val="0"/>
              <w:ind w:right="150"/>
              <w:jc w:val="both"/>
              <w:textAlignment w:val="baseline"/>
              <w:rPr>
                <w:rFonts w:ascii="Times New Roman" w:hAnsi="Times New Roman"/>
                <w:bCs/>
                <w:szCs w:val="22"/>
                <w:bdr w:val="none" w:sz="0" w:space="0" w:color="auto" w:frame="1"/>
                <w:lang w:val="hu-HU"/>
              </w:rPr>
            </w:pPr>
          </w:p>
          <w:p w14:paraId="5ACDF19A" w14:textId="77777777" w:rsidR="00A03832" w:rsidRPr="00A03832" w:rsidRDefault="00A03832" w:rsidP="00AE74CD">
            <w:pPr>
              <w:widowControl w:val="0"/>
              <w:ind w:right="150"/>
              <w:jc w:val="both"/>
              <w:textAlignment w:val="baseline"/>
              <w:rPr>
                <w:rFonts w:ascii="Times New Roman" w:hAnsi="Times New Roman"/>
                <w:bCs/>
                <w:szCs w:val="22"/>
                <w:bdr w:val="none" w:sz="0" w:space="0" w:color="auto" w:frame="1"/>
                <w:lang w:val="hu-HU"/>
              </w:rPr>
            </w:pPr>
          </w:p>
          <w:p w14:paraId="46A23F05" w14:textId="751FAA1C" w:rsidR="00AE74CD" w:rsidRPr="00A03832" w:rsidRDefault="00AE74CD" w:rsidP="00AE74CD">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lastRenderedPageBreak/>
              <w:t>Az utolsó aktív jelentkezés lezárultakor</w:t>
            </w:r>
            <w:r w:rsidR="009D7707" w:rsidRPr="00A03832">
              <w:rPr>
                <w:rFonts w:ascii="Times New Roman" w:hAnsi="Times New Roman"/>
                <w:bCs/>
                <w:szCs w:val="22"/>
                <w:bdr w:val="none" w:sz="0" w:space="0" w:color="auto" w:frame="1"/>
                <w:lang w:val="hu-HU"/>
              </w:rPr>
              <w:t>,</w:t>
            </w:r>
            <w:r w:rsidRPr="00A03832">
              <w:rPr>
                <w:rFonts w:ascii="Times New Roman" w:hAnsi="Times New Roman"/>
                <w:bCs/>
                <w:szCs w:val="22"/>
                <w:bdr w:val="none" w:sz="0" w:space="0" w:color="auto" w:frame="1"/>
                <w:lang w:val="hu-HU"/>
              </w:rPr>
              <w:t xml:space="preserve"> vagy 1 évvel az utolsó aktiválás után</w:t>
            </w:r>
            <w:r w:rsidR="009D7707" w:rsidRPr="00A03832">
              <w:rPr>
                <w:rFonts w:ascii="Times New Roman" w:hAnsi="Times New Roman"/>
                <w:bCs/>
                <w:szCs w:val="22"/>
                <w:bdr w:val="none" w:sz="0" w:space="0" w:color="auto" w:frame="1"/>
                <w:lang w:val="hu-HU"/>
              </w:rPr>
              <w:t>.</w:t>
            </w:r>
            <w:r w:rsidR="000E4650" w:rsidRPr="00A03832">
              <w:rPr>
                <w:rFonts w:ascii="Times New Roman" w:hAnsi="Times New Roman"/>
                <w:bCs/>
                <w:szCs w:val="22"/>
                <w:bdr w:val="none" w:sz="0" w:space="0" w:color="auto" w:frame="1"/>
                <w:lang w:val="hu-HU"/>
              </w:rPr>
              <w:t xml:space="preserve"> (</w:t>
            </w:r>
            <w:r w:rsidRPr="00A03832">
              <w:rPr>
                <w:rFonts w:ascii="Times New Roman" w:hAnsi="Times New Roman"/>
                <w:bCs/>
                <w:szCs w:val="22"/>
                <w:bdr w:val="none" w:sz="0" w:space="0" w:color="auto" w:frame="1"/>
                <w:lang w:val="hu-HU"/>
              </w:rPr>
              <w:t xml:space="preserve">így a toborzással foglalkozó kollégák </w:t>
            </w:r>
            <w:r w:rsidR="00444820" w:rsidRPr="00A03832">
              <w:rPr>
                <w:rFonts w:ascii="Times New Roman" w:hAnsi="Times New Roman"/>
                <w:bCs/>
                <w:szCs w:val="22"/>
                <w:bdr w:val="none" w:sz="0" w:space="0" w:color="auto" w:frame="1"/>
                <w:lang w:val="hu-HU"/>
              </w:rPr>
              <w:t>megkereshetik új számára érdekes</w:t>
            </w:r>
            <w:r w:rsidRPr="00A03832">
              <w:rPr>
                <w:rFonts w:ascii="Times New Roman" w:hAnsi="Times New Roman"/>
                <w:bCs/>
                <w:szCs w:val="22"/>
                <w:bdr w:val="none" w:sz="0" w:space="0" w:color="auto" w:frame="1"/>
                <w:lang w:val="hu-HU"/>
              </w:rPr>
              <w:t xml:space="preserve"> </w:t>
            </w:r>
            <w:r w:rsidR="00A03832" w:rsidRPr="00A03832">
              <w:rPr>
                <w:rFonts w:ascii="Times New Roman" w:hAnsi="Times New Roman"/>
                <w:bCs/>
                <w:szCs w:val="22"/>
                <w:bdr w:val="none" w:sz="0" w:space="0" w:color="auto" w:frame="1"/>
                <w:lang w:val="hu-HU"/>
              </w:rPr>
              <w:t>lehetőségekkel</w:t>
            </w:r>
            <w:r w:rsidRPr="00A03832">
              <w:rPr>
                <w:rFonts w:ascii="Times New Roman" w:hAnsi="Times New Roman"/>
                <w:bCs/>
                <w:szCs w:val="22"/>
                <w:bdr w:val="none" w:sz="0" w:space="0" w:color="auto" w:frame="1"/>
                <w:lang w:val="hu-HU"/>
              </w:rPr>
              <w:t>)</w:t>
            </w:r>
          </w:p>
          <w:p w14:paraId="00D664F0" w14:textId="3BEB03E9" w:rsidR="00A321AD" w:rsidRPr="00A03832" w:rsidRDefault="00A321AD" w:rsidP="00AE74CD">
            <w:pPr>
              <w:widowControl w:val="0"/>
              <w:ind w:right="150"/>
              <w:jc w:val="both"/>
              <w:textAlignment w:val="baseline"/>
              <w:rPr>
                <w:rFonts w:ascii="Times New Roman" w:hAnsi="Times New Roman"/>
                <w:bCs/>
                <w:szCs w:val="22"/>
                <w:bdr w:val="none" w:sz="0" w:space="0" w:color="auto" w:frame="1"/>
                <w:lang w:val="hu-HU"/>
              </w:rPr>
            </w:pPr>
          </w:p>
          <w:p w14:paraId="4201C861" w14:textId="6D67974A" w:rsidR="00A321AD" w:rsidRPr="00A03832" w:rsidRDefault="00A321AD" w:rsidP="00AE74CD">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t>Amennyiben a karrier oldalon lévő profilja törlését szeretné kérni, jelezze szándékát a careers@mol.hu email címen!</w:t>
            </w:r>
          </w:p>
          <w:p w14:paraId="147F2F8B" w14:textId="1F0D0822" w:rsidR="00D02695" w:rsidRPr="00A03832" w:rsidRDefault="00D02695" w:rsidP="00D02695">
            <w:pPr>
              <w:widowControl w:val="0"/>
              <w:ind w:right="150"/>
              <w:jc w:val="both"/>
              <w:textAlignment w:val="baseline"/>
              <w:rPr>
                <w:rFonts w:ascii="Times New Roman" w:hAnsi="Times New Roman"/>
                <w:bCs/>
                <w:strike/>
                <w:szCs w:val="22"/>
                <w:bdr w:val="none" w:sz="0" w:space="0" w:color="auto" w:frame="1"/>
                <w:lang w:val="hu-HU"/>
              </w:rPr>
            </w:pPr>
          </w:p>
        </w:tc>
        <w:tc>
          <w:tcPr>
            <w:tcW w:w="1843" w:type="dxa"/>
          </w:tcPr>
          <w:p w14:paraId="2993A8E5" w14:textId="77777777" w:rsidR="00196447" w:rsidRDefault="00196447" w:rsidP="00D02695">
            <w:pPr>
              <w:pStyle w:val="Default"/>
              <w:jc w:val="both"/>
              <w:rPr>
                <w:rFonts w:ascii="Times New Roman" w:hAnsi="Times New Roman" w:cs="Times New Roman"/>
                <w:bCs/>
                <w:color w:val="auto"/>
                <w:sz w:val="20"/>
                <w:szCs w:val="20"/>
                <w:bdr w:val="none" w:sz="0" w:space="0" w:color="auto" w:frame="1"/>
              </w:rPr>
            </w:pPr>
          </w:p>
          <w:p w14:paraId="76F4C057" w14:textId="77777777" w:rsidR="00196447" w:rsidRDefault="00196447" w:rsidP="00D02695">
            <w:pPr>
              <w:pStyle w:val="Default"/>
              <w:jc w:val="both"/>
              <w:rPr>
                <w:rFonts w:ascii="Times New Roman" w:hAnsi="Times New Roman" w:cs="Times New Roman"/>
                <w:bCs/>
                <w:color w:val="auto"/>
                <w:sz w:val="20"/>
                <w:szCs w:val="20"/>
                <w:bdr w:val="none" w:sz="0" w:space="0" w:color="auto" w:frame="1"/>
              </w:rPr>
            </w:pPr>
          </w:p>
          <w:p w14:paraId="27D3A81B" w14:textId="77777777" w:rsidR="00196447" w:rsidRDefault="00196447" w:rsidP="00D02695">
            <w:pPr>
              <w:pStyle w:val="Default"/>
              <w:jc w:val="both"/>
              <w:rPr>
                <w:rFonts w:ascii="Times New Roman" w:hAnsi="Times New Roman" w:cs="Times New Roman"/>
                <w:bCs/>
                <w:color w:val="auto"/>
                <w:sz w:val="20"/>
                <w:szCs w:val="20"/>
                <w:bdr w:val="none" w:sz="0" w:space="0" w:color="auto" w:frame="1"/>
              </w:rPr>
            </w:pPr>
          </w:p>
          <w:p w14:paraId="4E47DB79" w14:textId="77777777" w:rsidR="00196447" w:rsidRDefault="00196447" w:rsidP="00D02695">
            <w:pPr>
              <w:pStyle w:val="Default"/>
              <w:jc w:val="both"/>
              <w:rPr>
                <w:rFonts w:ascii="Times New Roman" w:hAnsi="Times New Roman" w:cs="Times New Roman"/>
                <w:bCs/>
                <w:color w:val="auto"/>
                <w:sz w:val="20"/>
                <w:szCs w:val="20"/>
                <w:bdr w:val="none" w:sz="0" w:space="0" w:color="auto" w:frame="1"/>
              </w:rPr>
            </w:pPr>
          </w:p>
          <w:p w14:paraId="6E4FB5F2" w14:textId="7DE4D18C" w:rsidR="00D02695" w:rsidRPr="00A03832" w:rsidRDefault="007406B2" w:rsidP="00D02695">
            <w:pPr>
              <w:pStyle w:val="Default"/>
              <w:jc w:val="both"/>
              <w:rPr>
                <w:rFonts w:ascii="Times New Roman" w:hAnsi="Times New Roman" w:cs="Times New Roman"/>
                <w:bCs/>
                <w:color w:val="auto"/>
                <w:sz w:val="20"/>
                <w:szCs w:val="20"/>
                <w:bdr w:val="none" w:sz="0" w:space="0" w:color="auto" w:frame="1"/>
              </w:rPr>
            </w:pPr>
            <w:r w:rsidRPr="00A03832">
              <w:rPr>
                <w:rFonts w:ascii="Times New Roman" w:hAnsi="Times New Roman" w:cs="Times New Roman"/>
                <w:bCs/>
                <w:color w:val="auto"/>
                <w:sz w:val="20"/>
                <w:szCs w:val="20"/>
                <w:bdr w:val="none" w:sz="0" w:space="0" w:color="auto" w:frame="1"/>
              </w:rPr>
              <w:lastRenderedPageBreak/>
              <w:t>Nincs.</w:t>
            </w:r>
          </w:p>
        </w:tc>
        <w:tc>
          <w:tcPr>
            <w:tcW w:w="3118" w:type="dxa"/>
          </w:tcPr>
          <w:p w14:paraId="785AF3AC" w14:textId="77777777" w:rsidR="00196447" w:rsidRDefault="00196447" w:rsidP="007406B2">
            <w:pPr>
              <w:pStyle w:val="Default"/>
              <w:jc w:val="both"/>
              <w:rPr>
                <w:rStyle w:val="Kiemels2"/>
                <w:rFonts w:ascii="Times New Roman" w:hAnsi="Times New Roman" w:cs="Times New Roman"/>
                <w:color w:val="auto"/>
                <w:sz w:val="20"/>
                <w:szCs w:val="20"/>
              </w:rPr>
            </w:pPr>
          </w:p>
          <w:p w14:paraId="2B262E0C" w14:textId="77777777" w:rsidR="00196447" w:rsidRDefault="00196447" w:rsidP="007406B2">
            <w:pPr>
              <w:pStyle w:val="Default"/>
              <w:jc w:val="both"/>
              <w:rPr>
                <w:rStyle w:val="Kiemels2"/>
                <w:rFonts w:ascii="Times New Roman" w:hAnsi="Times New Roman" w:cs="Times New Roman"/>
                <w:color w:val="auto"/>
                <w:sz w:val="20"/>
                <w:szCs w:val="20"/>
              </w:rPr>
            </w:pPr>
          </w:p>
          <w:p w14:paraId="7EC444A7" w14:textId="77777777" w:rsidR="00196447" w:rsidRDefault="00196447" w:rsidP="007406B2">
            <w:pPr>
              <w:pStyle w:val="Default"/>
              <w:jc w:val="both"/>
              <w:rPr>
                <w:rStyle w:val="Kiemels2"/>
                <w:rFonts w:ascii="Times New Roman" w:hAnsi="Times New Roman" w:cs="Times New Roman"/>
                <w:color w:val="auto"/>
                <w:sz w:val="20"/>
                <w:szCs w:val="20"/>
              </w:rPr>
            </w:pPr>
          </w:p>
          <w:p w14:paraId="475DCCB0" w14:textId="77777777" w:rsidR="00196447" w:rsidRDefault="00196447" w:rsidP="007406B2">
            <w:pPr>
              <w:pStyle w:val="Default"/>
              <w:jc w:val="both"/>
              <w:rPr>
                <w:rStyle w:val="Kiemels2"/>
                <w:rFonts w:ascii="Times New Roman" w:hAnsi="Times New Roman" w:cs="Times New Roman"/>
                <w:color w:val="auto"/>
                <w:sz w:val="20"/>
                <w:szCs w:val="20"/>
              </w:rPr>
            </w:pPr>
          </w:p>
          <w:p w14:paraId="0303E593" w14:textId="6EB0D8DD" w:rsidR="00D02695" w:rsidRPr="00A03832" w:rsidRDefault="006D2734" w:rsidP="007406B2">
            <w:pPr>
              <w:pStyle w:val="Default"/>
              <w:jc w:val="both"/>
              <w:rPr>
                <w:rFonts w:ascii="Times New Roman" w:hAnsi="Times New Roman" w:cs="Times New Roman"/>
                <w:bCs/>
                <w:color w:val="auto"/>
                <w:sz w:val="20"/>
                <w:szCs w:val="20"/>
                <w:bdr w:val="none" w:sz="0" w:space="0" w:color="auto" w:frame="1"/>
              </w:rPr>
            </w:pPr>
            <w:r>
              <w:rPr>
                <w:rStyle w:val="Kiemels2"/>
                <w:rFonts w:ascii="Times New Roman" w:hAnsi="Times New Roman" w:cs="Times New Roman"/>
                <w:color w:val="auto"/>
                <w:sz w:val="20"/>
                <w:szCs w:val="20"/>
              </w:rPr>
              <w:lastRenderedPageBreak/>
              <w:t>MOL IT &amp; Digital GBS Magyarország Kft</w:t>
            </w:r>
            <w:r w:rsidR="00C83617" w:rsidRPr="00A03832">
              <w:rPr>
                <w:rStyle w:val="Kiemels2"/>
                <w:rFonts w:ascii="Times New Roman" w:hAnsi="Times New Roman" w:cs="Times New Roman"/>
                <w:color w:val="auto"/>
                <w:sz w:val="20"/>
                <w:szCs w:val="20"/>
              </w:rPr>
              <w:t xml:space="preserve"> </w:t>
            </w:r>
            <w:r w:rsidR="00C83617" w:rsidRPr="00A03832">
              <w:rPr>
                <w:rFonts w:ascii="Times New Roman" w:hAnsi="Times New Roman" w:cs="Times New Roman"/>
                <w:color w:val="auto"/>
                <w:sz w:val="20"/>
                <w:szCs w:val="20"/>
              </w:rPr>
              <w:t>(1117 Budapest, Budafoki út 79.)  – az adatkezeléshez szorosan kapcsolódó informatikai és szerverszolgáltatás nyújtása.</w:t>
            </w:r>
          </w:p>
        </w:tc>
      </w:tr>
      <w:tr w:rsidR="00E7763C" w:rsidRPr="00A03832" w14:paraId="2488258E" w14:textId="77777777" w:rsidTr="00A03832">
        <w:tc>
          <w:tcPr>
            <w:tcW w:w="3970" w:type="dxa"/>
          </w:tcPr>
          <w:p w14:paraId="687D131F" w14:textId="7DFEBD5E" w:rsidR="00E7763C" w:rsidRDefault="00E7763C" w:rsidP="00D02695">
            <w:pPr>
              <w:widowControl w:val="0"/>
              <w:ind w:right="150"/>
              <w:jc w:val="both"/>
              <w:textAlignment w:val="baseline"/>
              <w:rPr>
                <w:rFonts w:ascii="Times New Roman" w:hAnsi="Times New Roman"/>
                <w:b/>
                <w:bCs/>
                <w:szCs w:val="22"/>
                <w:bdr w:val="none" w:sz="0" w:space="0" w:color="auto" w:frame="1"/>
                <w:lang w:val="hu-HU"/>
              </w:rPr>
            </w:pPr>
            <w:r>
              <w:rPr>
                <w:rFonts w:ascii="Times New Roman" w:hAnsi="Times New Roman"/>
                <w:b/>
                <w:bCs/>
                <w:szCs w:val="22"/>
                <w:bdr w:val="none" w:sz="0" w:space="0" w:color="auto" w:frame="1"/>
                <w:lang w:val="hu-HU"/>
              </w:rPr>
              <w:lastRenderedPageBreak/>
              <w:t>A pályázat során a titoktartási kötelezettség teljesítésének ellenőrzése</w:t>
            </w:r>
          </w:p>
          <w:p w14:paraId="1A9A216D" w14:textId="77777777" w:rsid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12470213" w14:textId="77777777" w:rsid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0478B542" w14:textId="77777777" w:rsid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p w14:paraId="409C6E4E" w14:textId="492751C4" w:rsidR="00A03832" w:rsidRDefault="00A03832" w:rsidP="00D02695">
            <w:pPr>
              <w:widowControl w:val="0"/>
              <w:ind w:right="150"/>
              <w:jc w:val="both"/>
              <w:textAlignment w:val="baseline"/>
              <w:rPr>
                <w:rFonts w:ascii="Times New Roman" w:hAnsi="Times New Roman"/>
                <w:b/>
                <w:bCs/>
                <w:szCs w:val="22"/>
                <w:bdr w:val="none" w:sz="0" w:space="0" w:color="auto" w:frame="1"/>
                <w:lang w:val="hu-HU"/>
              </w:rPr>
            </w:pPr>
          </w:p>
        </w:tc>
        <w:tc>
          <w:tcPr>
            <w:tcW w:w="2835" w:type="dxa"/>
          </w:tcPr>
          <w:p w14:paraId="59189F07" w14:textId="27D2A366" w:rsidR="00A03832" w:rsidRDefault="00A03832" w:rsidP="00A03832">
            <w:pPr>
              <w:widowControl w:val="0"/>
              <w:ind w:right="150"/>
              <w:jc w:val="both"/>
              <w:textAlignment w:val="baseline"/>
              <w:rPr>
                <w:rFonts w:ascii="Times New Roman" w:hAnsi="Times New Roman"/>
                <w:bCs/>
                <w:szCs w:val="22"/>
                <w:bdr w:val="none" w:sz="0" w:space="0" w:color="auto" w:frame="1"/>
                <w:lang w:val="hu-HU"/>
              </w:rPr>
            </w:pPr>
            <w:r w:rsidRPr="00FA3403">
              <w:rPr>
                <w:rFonts w:ascii="Times New Roman" w:hAnsi="Times New Roman"/>
                <w:b/>
                <w:bCs/>
                <w:szCs w:val="22"/>
                <w:bdr w:val="none" w:sz="0" w:space="0" w:color="auto" w:frame="1"/>
                <w:lang w:val="hu-HU"/>
              </w:rPr>
              <w:t xml:space="preserve">Természetes személy </w:t>
            </w:r>
            <w:r>
              <w:rPr>
                <w:rFonts w:ascii="Times New Roman" w:hAnsi="Times New Roman"/>
                <w:b/>
                <w:bCs/>
                <w:szCs w:val="22"/>
                <w:bdr w:val="none" w:sz="0" w:space="0" w:color="auto" w:frame="1"/>
                <w:lang w:val="hu-HU"/>
              </w:rPr>
              <w:t>érdeklődők</w:t>
            </w:r>
            <w:r w:rsidRPr="00FA3403">
              <w:rPr>
                <w:rFonts w:ascii="Times New Roman" w:hAnsi="Times New Roman"/>
                <w:b/>
                <w:bCs/>
                <w:szCs w:val="22"/>
                <w:bdr w:val="none" w:sz="0" w:space="0" w:color="auto" w:frame="1"/>
                <w:lang w:val="hu-HU"/>
              </w:rPr>
              <w:t xml:space="preserve"> esetén</w:t>
            </w:r>
            <w:r>
              <w:rPr>
                <w:rFonts w:ascii="Times New Roman" w:hAnsi="Times New Roman"/>
                <w:bCs/>
                <w:szCs w:val="22"/>
                <w:bdr w:val="none" w:sz="0" w:space="0" w:color="auto" w:frame="1"/>
                <w:lang w:val="hu-HU"/>
              </w:rPr>
              <w:t xml:space="preserve">: GDPR 6. cikk (1) f) pontja (az adatkezelő jogos érdeke) / </w:t>
            </w:r>
            <w:r w:rsidRPr="001862F2">
              <w:rPr>
                <w:rFonts w:ascii="Times New Roman" w:hAnsi="Times New Roman"/>
                <w:b/>
                <w:bCs/>
                <w:szCs w:val="22"/>
                <w:bdr w:val="none" w:sz="0" w:space="0" w:color="auto" w:frame="1"/>
                <w:lang w:val="hu-HU"/>
              </w:rPr>
              <w:t xml:space="preserve">jogi személy </w:t>
            </w:r>
            <w:r>
              <w:rPr>
                <w:rFonts w:ascii="Times New Roman" w:hAnsi="Times New Roman"/>
                <w:b/>
                <w:bCs/>
                <w:szCs w:val="22"/>
                <w:bdr w:val="none" w:sz="0" w:space="0" w:color="auto" w:frame="1"/>
                <w:lang w:val="hu-HU"/>
              </w:rPr>
              <w:t>érdeklődők</w:t>
            </w:r>
            <w:r w:rsidRPr="002C5B70">
              <w:rPr>
                <w:rFonts w:ascii="Times New Roman" w:hAnsi="Times New Roman"/>
                <w:b/>
                <w:bCs/>
                <w:szCs w:val="22"/>
                <w:bdr w:val="none" w:sz="0" w:space="0" w:color="auto" w:frame="1"/>
                <w:lang w:val="hu-HU"/>
              </w:rPr>
              <w:t xml:space="preserve"> esetén</w:t>
            </w:r>
            <w:r>
              <w:rPr>
                <w:rFonts w:ascii="Times New Roman" w:hAnsi="Times New Roman"/>
                <w:bCs/>
                <w:szCs w:val="22"/>
                <w:bdr w:val="none" w:sz="0" w:space="0" w:color="auto" w:frame="1"/>
                <w:lang w:val="hu-HU"/>
              </w:rPr>
              <w:t xml:space="preserve">: GDPR 6. cikk (1) f) pontja – </w:t>
            </w:r>
            <w:r w:rsidRPr="00FF17D1">
              <w:rPr>
                <w:rFonts w:ascii="Times New Roman" w:hAnsi="Times New Roman"/>
                <w:bCs/>
                <w:szCs w:val="22"/>
                <w:bdr w:val="none" w:sz="0" w:space="0" w:color="auto" w:frame="1"/>
                <w:lang w:val="hu-HU"/>
              </w:rPr>
              <w:t>az adatkezelés a Társaság</w:t>
            </w:r>
            <w:r>
              <w:rPr>
                <w:rFonts w:ascii="Times New Roman" w:hAnsi="Times New Roman"/>
                <w:bCs/>
                <w:szCs w:val="22"/>
                <w:bdr w:val="none" w:sz="0" w:space="0" w:color="auto" w:frame="1"/>
                <w:lang w:val="hu-HU"/>
              </w:rPr>
              <w:t xml:space="preserve"> és a jogi személy érdeklődő</w:t>
            </w:r>
            <w:r w:rsidRPr="00FF17D1">
              <w:rPr>
                <w:rFonts w:ascii="Times New Roman" w:hAnsi="Times New Roman"/>
                <w:bCs/>
                <w:szCs w:val="22"/>
                <w:bdr w:val="none" w:sz="0" w:space="0" w:color="auto" w:frame="1"/>
                <w:lang w:val="hu-HU"/>
              </w:rPr>
              <w:t xml:space="preserve"> jogos érdeke</w:t>
            </w:r>
            <w:r>
              <w:rPr>
                <w:rFonts w:ascii="Times New Roman" w:hAnsi="Times New Roman"/>
                <w:bCs/>
                <w:szCs w:val="22"/>
                <w:bdr w:val="none" w:sz="0" w:space="0" w:color="auto" w:frame="1"/>
                <w:lang w:val="hu-HU"/>
              </w:rPr>
              <w:t xml:space="preserve">inek érvényesítéséhez </w:t>
            </w:r>
            <w:r>
              <w:rPr>
                <w:rFonts w:ascii="Times New Roman" w:hAnsi="Times New Roman"/>
                <w:bCs/>
                <w:szCs w:val="22"/>
                <w:bdr w:val="none" w:sz="0" w:space="0" w:color="auto" w:frame="1"/>
                <w:lang w:val="hu-HU"/>
              </w:rPr>
              <w:lastRenderedPageBreak/>
              <w:t>szükséges. A jogos érdek: a megfelelő partnerek megtalálása, a MOL Nyrt. által a pályázati kiírás során az érintett tudomására hozott üzleti információk védelme.</w:t>
            </w:r>
          </w:p>
          <w:p w14:paraId="4C406C3E" w14:textId="77777777" w:rsidR="00E7763C" w:rsidRPr="00FA3403" w:rsidRDefault="00E7763C" w:rsidP="00D02695">
            <w:pPr>
              <w:widowControl w:val="0"/>
              <w:ind w:right="150"/>
              <w:jc w:val="both"/>
              <w:textAlignment w:val="baseline"/>
              <w:rPr>
                <w:rFonts w:ascii="Times New Roman" w:hAnsi="Times New Roman"/>
                <w:b/>
                <w:bCs/>
                <w:szCs w:val="22"/>
                <w:bdr w:val="none" w:sz="0" w:space="0" w:color="auto" w:frame="1"/>
                <w:lang w:val="hu-HU"/>
              </w:rPr>
            </w:pPr>
          </w:p>
        </w:tc>
        <w:tc>
          <w:tcPr>
            <w:tcW w:w="2551" w:type="dxa"/>
          </w:tcPr>
          <w:p w14:paraId="5E85726B" w14:textId="139344AA" w:rsidR="00E7763C" w:rsidRPr="000F74A3" w:rsidRDefault="00A03832" w:rsidP="00D02695">
            <w:pPr>
              <w:widowControl w:val="0"/>
              <w:ind w:right="150"/>
              <w:jc w:val="both"/>
              <w:textAlignment w:val="baseline"/>
              <w:rPr>
                <w:rFonts w:ascii="Times New Roman" w:hAnsi="Times New Roman"/>
                <w:b/>
                <w:bCs/>
                <w:szCs w:val="22"/>
                <w:bdr w:val="none" w:sz="0" w:space="0" w:color="auto" w:frame="1"/>
                <w:lang w:val="hu-HU"/>
              </w:rPr>
            </w:pPr>
            <w:r>
              <w:rPr>
                <w:rFonts w:ascii="Times New Roman" w:hAnsi="Times New Roman"/>
                <w:b/>
                <w:bCs/>
                <w:szCs w:val="22"/>
                <w:bdr w:val="none" w:sz="0" w:space="0" w:color="auto" w:frame="1"/>
                <w:lang w:val="hu-HU"/>
              </w:rPr>
              <w:lastRenderedPageBreak/>
              <w:t>A titoktartási nyilatkozat tartalma.</w:t>
            </w:r>
          </w:p>
        </w:tc>
        <w:tc>
          <w:tcPr>
            <w:tcW w:w="2268" w:type="dxa"/>
          </w:tcPr>
          <w:p w14:paraId="76D28854" w14:textId="77777777" w:rsidR="00A03832" w:rsidRDefault="00A03832" w:rsidP="00A03832">
            <w:pPr>
              <w:widowControl w:val="0"/>
              <w:ind w:right="150"/>
              <w:jc w:val="both"/>
              <w:textAlignment w:val="baseline"/>
              <w:rPr>
                <w:rFonts w:ascii="Times New Roman" w:hAnsi="Times New Roman"/>
                <w:bCs/>
                <w:szCs w:val="22"/>
                <w:bdr w:val="none" w:sz="0" w:space="0" w:color="auto" w:frame="1"/>
                <w:lang w:val="hu-HU"/>
              </w:rPr>
            </w:pPr>
            <w:r>
              <w:rPr>
                <w:rFonts w:ascii="Times New Roman" w:hAnsi="Times New Roman"/>
                <w:bCs/>
                <w:szCs w:val="22"/>
                <w:bdr w:val="none" w:sz="0" w:space="0" w:color="auto" w:frame="1"/>
                <w:lang w:val="hu-HU"/>
              </w:rPr>
              <w:t>A Társaság a titoktartási nyilatkozatot a Társaság részére való átadástól számított egy évig kezeli.</w:t>
            </w:r>
          </w:p>
          <w:p w14:paraId="4083624A" w14:textId="77777777" w:rsidR="00E7763C" w:rsidRPr="005C4C1B" w:rsidRDefault="00E7763C" w:rsidP="00AE74CD">
            <w:pPr>
              <w:widowControl w:val="0"/>
              <w:ind w:right="150"/>
              <w:jc w:val="both"/>
              <w:textAlignment w:val="baseline"/>
              <w:rPr>
                <w:rFonts w:ascii="Times New Roman" w:hAnsi="Times New Roman"/>
                <w:bCs/>
                <w:color w:val="FF0000"/>
                <w:szCs w:val="22"/>
                <w:bdr w:val="none" w:sz="0" w:space="0" w:color="auto" w:frame="1"/>
                <w:lang w:val="hu-HU"/>
              </w:rPr>
            </w:pPr>
          </w:p>
        </w:tc>
        <w:tc>
          <w:tcPr>
            <w:tcW w:w="1843" w:type="dxa"/>
          </w:tcPr>
          <w:p w14:paraId="0B5E8E8C" w14:textId="6ED78855" w:rsidR="00E7763C" w:rsidRPr="00353A44" w:rsidRDefault="00A03832" w:rsidP="00D02695">
            <w:pPr>
              <w:pStyle w:val="Default"/>
              <w:jc w:val="both"/>
              <w:rPr>
                <w:rFonts w:ascii="Times New Roman" w:hAnsi="Times New Roman" w:cs="Times New Roman"/>
                <w:bCs/>
                <w:color w:val="auto"/>
                <w:sz w:val="20"/>
                <w:szCs w:val="20"/>
                <w:bdr w:val="none" w:sz="0" w:space="0" w:color="auto" w:frame="1"/>
              </w:rPr>
            </w:pPr>
            <w:r w:rsidRPr="00353A44">
              <w:rPr>
                <w:rFonts w:ascii="Times New Roman" w:hAnsi="Times New Roman" w:cs="Times New Roman"/>
                <w:bCs/>
                <w:color w:val="auto"/>
                <w:sz w:val="20"/>
                <w:szCs w:val="20"/>
                <w:bdr w:val="none" w:sz="0" w:space="0" w:color="auto" w:frame="1"/>
              </w:rPr>
              <w:t>Nincs.</w:t>
            </w:r>
          </w:p>
        </w:tc>
        <w:tc>
          <w:tcPr>
            <w:tcW w:w="3118" w:type="dxa"/>
          </w:tcPr>
          <w:p w14:paraId="458F4649" w14:textId="71C320E2" w:rsidR="00E7763C" w:rsidRPr="00A03832" w:rsidRDefault="006D2734" w:rsidP="007406B2">
            <w:pPr>
              <w:pStyle w:val="Default"/>
              <w:jc w:val="both"/>
              <w:rPr>
                <w:rStyle w:val="Kiemels2"/>
                <w:rFonts w:ascii="Times New Roman" w:hAnsi="Times New Roman" w:cs="Times New Roman"/>
                <w:color w:val="939598"/>
                <w:sz w:val="20"/>
                <w:szCs w:val="20"/>
              </w:rPr>
            </w:pPr>
            <w:r>
              <w:rPr>
                <w:rStyle w:val="Kiemels2"/>
                <w:rFonts w:ascii="Times New Roman" w:hAnsi="Times New Roman" w:cs="Times New Roman"/>
                <w:color w:val="auto"/>
                <w:sz w:val="20"/>
                <w:szCs w:val="20"/>
              </w:rPr>
              <w:t>MOL IT &amp; Digital GBS Magyarország Kft</w:t>
            </w:r>
            <w:r w:rsidR="00A03832" w:rsidRPr="00A03832">
              <w:rPr>
                <w:rStyle w:val="Kiemels2"/>
                <w:rFonts w:ascii="Times New Roman" w:hAnsi="Times New Roman" w:cs="Times New Roman"/>
                <w:color w:val="auto"/>
                <w:sz w:val="20"/>
                <w:szCs w:val="20"/>
              </w:rPr>
              <w:t xml:space="preserve"> </w:t>
            </w:r>
            <w:r w:rsidR="00A03832" w:rsidRPr="00A03832">
              <w:rPr>
                <w:rFonts w:ascii="Times New Roman" w:hAnsi="Times New Roman" w:cs="Times New Roman"/>
                <w:color w:val="auto"/>
                <w:sz w:val="20"/>
                <w:szCs w:val="20"/>
              </w:rPr>
              <w:t>(1117 Budapest, Budafoki út 79.)  – az adatkezeléshez szorosan kapcsolódó informatikai és szerverszolgáltatás nyújtása.</w:t>
            </w:r>
          </w:p>
        </w:tc>
      </w:tr>
      <w:tr w:rsidR="00A03832" w:rsidRPr="00BA442E" w14:paraId="35769F5F" w14:textId="77777777" w:rsidTr="00A03832">
        <w:tc>
          <w:tcPr>
            <w:tcW w:w="3970" w:type="dxa"/>
          </w:tcPr>
          <w:p w14:paraId="039F1BA2" w14:textId="53AB274F" w:rsidR="00A03832" w:rsidRPr="00BA442E" w:rsidRDefault="00A03832" w:rsidP="00D02695">
            <w:pPr>
              <w:widowControl w:val="0"/>
              <w:ind w:right="150"/>
              <w:jc w:val="both"/>
              <w:textAlignment w:val="baseline"/>
              <w:rPr>
                <w:rFonts w:ascii="Times New Roman" w:hAnsi="Times New Roman"/>
                <w:b/>
                <w:bCs/>
                <w:bdr w:val="none" w:sz="0" w:space="0" w:color="auto" w:frame="1"/>
                <w:lang w:val="hu-HU"/>
              </w:rPr>
            </w:pPr>
            <w:r w:rsidRPr="00BA442E">
              <w:rPr>
                <w:rStyle w:val="Kiemels2"/>
                <w:rFonts w:ascii="Times New Roman" w:hAnsi="Times New Roman"/>
                <w:lang w:val="hu-HU"/>
              </w:rPr>
              <w:t xml:space="preserve">A </w:t>
            </w:r>
            <w:r w:rsidR="00BA442E" w:rsidRPr="00BA442E">
              <w:rPr>
                <w:rStyle w:val="Kiemels2"/>
                <w:rFonts w:ascii="Times New Roman" w:hAnsi="Times New Roman"/>
                <w:lang w:val="hu-HU"/>
              </w:rPr>
              <w:t xml:space="preserve">pályázatokkal </w:t>
            </w:r>
            <w:r w:rsidRPr="00BA442E">
              <w:rPr>
                <w:rStyle w:val="Kiemels2"/>
                <w:rFonts w:ascii="Times New Roman" w:hAnsi="Times New Roman"/>
                <w:lang w:val="hu-HU"/>
              </w:rPr>
              <w:t>kapcsolatos csalások és visszaélések megelőzése, észlelése és kivizsgálása</w:t>
            </w:r>
            <w:r w:rsidRPr="00BA442E">
              <w:rPr>
                <w:rFonts w:ascii="Times New Roman" w:hAnsi="Times New Roman"/>
                <w:lang w:val="hu-HU"/>
              </w:rPr>
              <w:br/>
            </w:r>
            <w:r w:rsidRPr="00BA442E">
              <w:rPr>
                <w:rFonts w:ascii="Times New Roman" w:hAnsi="Times New Roman"/>
                <w:lang w:val="hu-HU"/>
              </w:rPr>
              <w:br/>
            </w:r>
            <w:r w:rsidRPr="00BA442E">
              <w:rPr>
                <w:rStyle w:val="Kiemels2"/>
                <w:rFonts w:ascii="Times New Roman" w:hAnsi="Times New Roman"/>
                <w:lang w:val="hu-HU"/>
              </w:rPr>
              <w:t>A csalások és visszaélések megelőzésére és kivizsgálására irányadók a MOL-csoport Etikai és Üzleti Magatartási Kódexe, Üzleti Partneri Etikai Kódexe, Etikai Tanács Eljárási Rendje („Etikai Kódex”), melyek alább érhetők el:</w:t>
            </w:r>
            <w:hyperlink r:id="rId9" w:tgtFrame="_blank" w:history="1">
              <w:r w:rsidRPr="00BA442E">
                <w:rPr>
                  <w:rStyle w:val="Hiperhivatkozs"/>
                  <w:rFonts w:ascii="Times New Roman" w:hAnsi="Times New Roman"/>
                  <w:b/>
                  <w:bCs/>
                  <w:lang w:val="hu-HU"/>
                </w:rPr>
                <w:t>https://mol.hu/hu/molrol/etika-es-megfeleles/etika/</w:t>
              </w:r>
            </w:hyperlink>
          </w:p>
        </w:tc>
        <w:tc>
          <w:tcPr>
            <w:tcW w:w="2835" w:type="dxa"/>
          </w:tcPr>
          <w:p w14:paraId="09F3C00A" w14:textId="7E63A125" w:rsidR="00A03832" w:rsidRPr="00BA442E" w:rsidRDefault="00A03832" w:rsidP="00A03832">
            <w:pPr>
              <w:widowControl w:val="0"/>
              <w:ind w:right="150"/>
              <w:jc w:val="both"/>
              <w:textAlignment w:val="baseline"/>
              <w:rPr>
                <w:rFonts w:ascii="Times New Roman" w:hAnsi="Times New Roman"/>
                <w:b/>
                <w:bCs/>
                <w:bdr w:val="none" w:sz="0" w:space="0" w:color="auto" w:frame="1"/>
                <w:lang w:val="hu-HU"/>
              </w:rPr>
            </w:pPr>
            <w:r w:rsidRPr="00BA442E">
              <w:rPr>
                <w:rFonts w:ascii="Times New Roman" w:hAnsi="Times New Roman"/>
                <w:lang w:val="hu-HU"/>
              </w:rPr>
              <w:t xml:space="preserve">GDPR 6. cikk (1) f) pontja (az adatkezelés az adatkezelők jogos érdekeinek érvényesítéséhez szükséges). A jogos érdek: az adatkezelők vagyonát, üzleti titkait, szellemi tulajdonát és üzleti hírnevét, valamint a megfelelő, tiszteleten alapuló és félelem-, valamint megtorlás-mentes munkakörnyezetet veszélyeztető szabálytalanságok megelőzése, feltárása és a felelős személyek felelősségre vonása. </w:t>
            </w:r>
            <w:r w:rsidRPr="00BA442E">
              <w:rPr>
                <w:rFonts w:ascii="Times New Roman" w:hAnsi="Times New Roman"/>
              </w:rPr>
              <w:t>Az érdekmérlegelési teszt elérhető</w:t>
            </w:r>
            <w:r w:rsidRPr="00BA442E">
              <w:rPr>
                <w:rFonts w:ascii="Times New Roman" w:hAnsi="Times New Roman"/>
                <w:color w:val="939598"/>
              </w:rPr>
              <w:t xml:space="preserve"> </w:t>
            </w:r>
            <w:hyperlink r:id="rId10" w:tgtFrame="_blank" w:history="1">
              <w:r w:rsidRPr="00BA442E">
                <w:rPr>
                  <w:rStyle w:val="Hiperhivatkozs"/>
                  <w:rFonts w:ascii="Times New Roman" w:hAnsi="Times New Roman"/>
                </w:rPr>
                <w:t>ide kattintva</w:t>
              </w:r>
            </w:hyperlink>
            <w:r w:rsidRPr="00BA442E">
              <w:rPr>
                <w:rFonts w:ascii="Times New Roman" w:hAnsi="Times New Roman"/>
                <w:color w:val="939598"/>
              </w:rPr>
              <w:t>.</w:t>
            </w:r>
          </w:p>
        </w:tc>
        <w:tc>
          <w:tcPr>
            <w:tcW w:w="2551" w:type="dxa"/>
          </w:tcPr>
          <w:p w14:paraId="671AFD39" w14:textId="2FA68F23" w:rsidR="00A03832" w:rsidRPr="007B338D" w:rsidRDefault="00BA442E" w:rsidP="00D02695">
            <w:pPr>
              <w:widowControl w:val="0"/>
              <w:ind w:right="150"/>
              <w:jc w:val="both"/>
              <w:textAlignment w:val="baseline"/>
              <w:rPr>
                <w:rFonts w:ascii="Times New Roman" w:hAnsi="Times New Roman"/>
                <w:bCs/>
                <w:bdr w:val="none" w:sz="0" w:space="0" w:color="auto" w:frame="1"/>
                <w:lang w:val="hu-HU"/>
              </w:rPr>
            </w:pPr>
            <w:r w:rsidRPr="007B338D">
              <w:rPr>
                <w:rFonts w:ascii="Times New Roman" w:hAnsi="Times New Roman"/>
                <w:bCs/>
                <w:bdr w:val="none" w:sz="0" w:space="0" w:color="auto" w:frame="1"/>
                <w:lang w:val="hu-HU"/>
              </w:rPr>
              <w:t>Valamennyi az előző adatkezelési céloknál meghatározott személyes adat.</w:t>
            </w:r>
          </w:p>
        </w:tc>
        <w:tc>
          <w:tcPr>
            <w:tcW w:w="2268" w:type="dxa"/>
          </w:tcPr>
          <w:p w14:paraId="5A8D4EEE" w14:textId="77777777" w:rsidR="00BA442E" w:rsidRPr="00BA442E" w:rsidRDefault="00BA442E" w:rsidP="00BA442E">
            <w:pPr>
              <w:pStyle w:val="NormlWeb"/>
              <w:jc w:val="both"/>
              <w:rPr>
                <w:rFonts w:ascii="Times New Roman" w:hAnsi="Times New Roman" w:cs="Times New Roman"/>
                <w:sz w:val="20"/>
                <w:szCs w:val="20"/>
              </w:rPr>
            </w:pPr>
            <w:r w:rsidRPr="00BA442E">
              <w:rPr>
                <w:rFonts w:ascii="Times New Roman" w:hAnsi="Times New Roman" w:cs="Times New Roman"/>
                <w:sz w:val="20"/>
                <w:szCs w:val="20"/>
              </w:rPr>
              <w:t>Ha a vizsgálat alapján a bejelentés nem megalapozott vagy további intézkedés megtétele nem szükséges, a bejelentésre vonatkozó adatokat a vizsgálat befejezését követő 60 napon belül törölni kell.</w:t>
            </w:r>
          </w:p>
          <w:p w14:paraId="11715963" w14:textId="5027323A" w:rsidR="00A03832" w:rsidRPr="00BA442E" w:rsidRDefault="00BA442E" w:rsidP="00BA442E">
            <w:pPr>
              <w:widowControl w:val="0"/>
              <w:ind w:right="150"/>
              <w:jc w:val="both"/>
              <w:textAlignment w:val="baseline"/>
              <w:rPr>
                <w:rFonts w:ascii="Times New Roman" w:hAnsi="Times New Roman"/>
                <w:bCs/>
                <w:bdr w:val="none" w:sz="0" w:space="0" w:color="auto" w:frame="1"/>
                <w:lang w:val="hu-HU"/>
              </w:rPr>
            </w:pPr>
            <w:r w:rsidRPr="00BA442E">
              <w:rPr>
                <w:rFonts w:ascii="Times New Roman" w:hAnsi="Times New Roman"/>
                <w:lang w:val="hu-HU"/>
              </w:rPr>
              <w:t>Ha a vizsgálat alapján intézkedés megtételére kerül sor – ideértve a bejelentő személlyel szemben jogi eljárás vagy fegyelmi intézkedés megtétele miatti intézkedést is – a bejelentésre vonatkozó adatokat a bejelentési rendszerben legfeljebb a bejelentés alapján indított eljárások jogerős lezárásáig lehet kezelni.</w:t>
            </w:r>
          </w:p>
        </w:tc>
        <w:tc>
          <w:tcPr>
            <w:tcW w:w="1843" w:type="dxa"/>
          </w:tcPr>
          <w:p w14:paraId="447EF119" w14:textId="1400C3A3" w:rsidR="00A03832" w:rsidRPr="00BA442E" w:rsidRDefault="00A03832" w:rsidP="00D02695">
            <w:pPr>
              <w:pStyle w:val="Default"/>
              <w:jc w:val="both"/>
              <w:rPr>
                <w:rFonts w:ascii="Times New Roman" w:hAnsi="Times New Roman" w:cs="Times New Roman"/>
                <w:bCs/>
                <w:color w:val="auto"/>
                <w:sz w:val="20"/>
                <w:szCs w:val="20"/>
                <w:bdr w:val="none" w:sz="0" w:space="0" w:color="auto" w:frame="1"/>
              </w:rPr>
            </w:pPr>
            <w:r w:rsidRPr="00BA442E">
              <w:rPr>
                <w:rFonts w:ascii="Times New Roman" w:hAnsi="Times New Roman" w:cs="Times New Roman"/>
                <w:color w:val="auto"/>
                <w:sz w:val="20"/>
                <w:szCs w:val="20"/>
              </w:rPr>
              <w:t xml:space="preserve">Amennyiben a MOL Nyrt. Etikai vizsgálatot indít, az Etikai Tanács tagjai hozzáférnek a vizsgálathoz szükséges adatokhoz. </w:t>
            </w:r>
            <w:r w:rsidRPr="00BA442E">
              <w:rPr>
                <w:rFonts w:ascii="Times New Roman" w:hAnsi="Times New Roman" w:cs="Times New Roman"/>
                <w:color w:val="auto"/>
                <w:sz w:val="20"/>
                <w:szCs w:val="20"/>
              </w:rPr>
              <w:br/>
            </w:r>
            <w:r w:rsidRPr="00BA442E">
              <w:rPr>
                <w:rFonts w:ascii="Times New Roman" w:hAnsi="Times New Roman" w:cs="Times New Roman"/>
                <w:color w:val="auto"/>
                <w:sz w:val="20"/>
                <w:szCs w:val="20"/>
              </w:rPr>
              <w:br/>
              <w:t>Amennyiben a MOL Nyrt. a csalások és visszaélések megelőzése, észlelése és kivizsgálása érdekében egyéb eljárást indít, a Régió Biztonság, Csoportszintű Biztonság és a Belső Audit szervezetek munkavállalói hozzáférnek a vizsgálathoz szükséges</w:t>
            </w:r>
          </w:p>
        </w:tc>
        <w:tc>
          <w:tcPr>
            <w:tcW w:w="3118" w:type="dxa"/>
          </w:tcPr>
          <w:p w14:paraId="54F42685" w14:textId="2C669C05" w:rsidR="00A03832" w:rsidRPr="00BA442E" w:rsidRDefault="006D2734" w:rsidP="007406B2">
            <w:pPr>
              <w:pStyle w:val="Default"/>
              <w:jc w:val="both"/>
              <w:rPr>
                <w:rStyle w:val="Kiemels2"/>
                <w:rFonts w:ascii="Times New Roman" w:hAnsi="Times New Roman" w:cs="Times New Roman"/>
                <w:color w:val="auto"/>
                <w:sz w:val="20"/>
                <w:szCs w:val="20"/>
              </w:rPr>
            </w:pPr>
            <w:r>
              <w:rPr>
                <w:rStyle w:val="Kiemels2"/>
                <w:rFonts w:ascii="Times New Roman" w:hAnsi="Times New Roman" w:cs="Times New Roman"/>
                <w:color w:val="auto"/>
                <w:sz w:val="20"/>
                <w:szCs w:val="20"/>
              </w:rPr>
              <w:t>MOL IT &amp; Digital GBS Magyarország Kft</w:t>
            </w:r>
            <w:r w:rsidR="00A03832" w:rsidRPr="00BA442E">
              <w:rPr>
                <w:rFonts w:ascii="Times New Roman" w:hAnsi="Times New Roman" w:cs="Times New Roman"/>
                <w:color w:val="auto"/>
                <w:sz w:val="20"/>
                <w:szCs w:val="20"/>
              </w:rPr>
              <w:t xml:space="preserve"> (1117 Budapest, Budafoki út 79.)  - az adatkezeléshez szorosan kapcsolódó informatikai és szerverszolgáltatás nyújtása.</w:t>
            </w:r>
          </w:p>
        </w:tc>
      </w:tr>
      <w:tr w:rsidR="00A03832" w:rsidRPr="00A03832" w14:paraId="040EA45C" w14:textId="77777777" w:rsidTr="00A03832">
        <w:tc>
          <w:tcPr>
            <w:tcW w:w="3970" w:type="dxa"/>
          </w:tcPr>
          <w:p w14:paraId="6188EC3A" w14:textId="5EF15787" w:rsidR="00A03832" w:rsidRPr="007B338D" w:rsidRDefault="00BA442E" w:rsidP="00D02695">
            <w:pPr>
              <w:widowControl w:val="0"/>
              <w:ind w:right="150"/>
              <w:jc w:val="both"/>
              <w:textAlignment w:val="baseline"/>
              <w:rPr>
                <w:rFonts w:ascii="Times New Roman" w:hAnsi="Times New Roman"/>
                <w:b/>
                <w:bCs/>
                <w:bdr w:val="none" w:sz="0" w:space="0" w:color="auto" w:frame="1"/>
                <w:lang w:val="hu-HU"/>
              </w:rPr>
            </w:pPr>
            <w:r w:rsidRPr="007B338D">
              <w:rPr>
                <w:rStyle w:val="Kiemels2"/>
                <w:rFonts w:ascii="Times New Roman" w:hAnsi="Times New Roman"/>
                <w:lang w:val="hu-HU"/>
              </w:rPr>
              <w:t xml:space="preserve">A pályázatokkal kapcsolatos jogi igényérvényesítés a Társaság vagy a pályázó részéről. Ilyen lehet például </w:t>
            </w:r>
            <w:r w:rsidRPr="007B338D">
              <w:rPr>
                <w:rFonts w:ascii="Times New Roman" w:hAnsi="Times New Roman"/>
                <w:lang w:val="hu-HU"/>
              </w:rPr>
              <w:t xml:space="preserve">a </w:t>
            </w:r>
            <w:r w:rsidRPr="007B338D">
              <w:rPr>
                <w:rFonts w:ascii="Times New Roman" w:hAnsi="Times New Roman"/>
                <w:lang w:val="hu-HU"/>
              </w:rPr>
              <w:lastRenderedPageBreak/>
              <w:t>GDPR 17. cikk (3) e) alapján a pályázó által a pályázattal kapcsolatban esetlegesen kezdeményezett jogvitákban és hatósági eljárásokban történő védekezés.</w:t>
            </w:r>
          </w:p>
        </w:tc>
        <w:tc>
          <w:tcPr>
            <w:tcW w:w="2835" w:type="dxa"/>
          </w:tcPr>
          <w:p w14:paraId="5CDB5CB6" w14:textId="71D6478A" w:rsidR="00A03832" w:rsidRPr="007B338D" w:rsidRDefault="00BA442E" w:rsidP="00A03832">
            <w:pPr>
              <w:widowControl w:val="0"/>
              <w:ind w:right="150"/>
              <w:jc w:val="both"/>
              <w:textAlignment w:val="baseline"/>
              <w:rPr>
                <w:rFonts w:ascii="Times New Roman" w:hAnsi="Times New Roman"/>
                <w:b/>
                <w:bCs/>
                <w:bdr w:val="none" w:sz="0" w:space="0" w:color="auto" w:frame="1"/>
                <w:lang w:val="hu-HU"/>
              </w:rPr>
            </w:pPr>
            <w:r w:rsidRPr="007B338D">
              <w:rPr>
                <w:rFonts w:ascii="Times New Roman" w:hAnsi="Times New Roman"/>
                <w:lang w:val="hu-HU"/>
              </w:rPr>
              <w:lastRenderedPageBreak/>
              <w:t xml:space="preserve">GDPR 6. cikk (1) f) pontja (az adatkezelés valamely adatkezelő jogos érdekeinek </w:t>
            </w:r>
            <w:r w:rsidRPr="007B338D">
              <w:rPr>
                <w:rFonts w:ascii="Times New Roman" w:hAnsi="Times New Roman"/>
                <w:lang w:val="hu-HU"/>
              </w:rPr>
              <w:lastRenderedPageBreak/>
              <w:t xml:space="preserve">érvényesítéséhez szükséges). A jogos érdek: jogérvényesítés valamely adatkezelő részéről, és a vevő által eshetőlegesen kezdeményezett jogvitában vagy hatósági eljárásban történő sikeres védekezés. </w:t>
            </w:r>
            <w:r w:rsidRPr="007B338D">
              <w:rPr>
                <w:rFonts w:ascii="Times New Roman" w:hAnsi="Times New Roman"/>
              </w:rPr>
              <w:t>Az érdekmérlegelési teszt elérhető</w:t>
            </w:r>
            <w:r w:rsidRPr="007B338D">
              <w:rPr>
                <w:rFonts w:ascii="Times New Roman" w:hAnsi="Times New Roman"/>
                <w:color w:val="939598"/>
              </w:rPr>
              <w:t xml:space="preserve"> </w:t>
            </w:r>
            <w:hyperlink r:id="rId11" w:tgtFrame="_blank" w:history="1">
              <w:r w:rsidRPr="007B338D">
                <w:rPr>
                  <w:rStyle w:val="Hiperhivatkozs"/>
                  <w:rFonts w:ascii="Times New Roman" w:hAnsi="Times New Roman"/>
                </w:rPr>
                <w:t>ide kattintva</w:t>
              </w:r>
            </w:hyperlink>
            <w:r w:rsidRPr="007B338D">
              <w:rPr>
                <w:rFonts w:ascii="Times New Roman" w:hAnsi="Times New Roman"/>
                <w:color w:val="939598"/>
              </w:rPr>
              <w:t xml:space="preserve">. </w:t>
            </w:r>
          </w:p>
        </w:tc>
        <w:tc>
          <w:tcPr>
            <w:tcW w:w="2551" w:type="dxa"/>
          </w:tcPr>
          <w:p w14:paraId="6680A4AE" w14:textId="04727210" w:rsidR="00A03832" w:rsidRPr="007B338D" w:rsidRDefault="007B338D" w:rsidP="00D02695">
            <w:pPr>
              <w:widowControl w:val="0"/>
              <w:ind w:right="150"/>
              <w:jc w:val="both"/>
              <w:textAlignment w:val="baseline"/>
              <w:rPr>
                <w:rFonts w:ascii="Times New Roman" w:hAnsi="Times New Roman"/>
                <w:bCs/>
                <w:bdr w:val="none" w:sz="0" w:space="0" w:color="auto" w:frame="1"/>
                <w:lang w:val="hu-HU"/>
              </w:rPr>
            </w:pPr>
            <w:r w:rsidRPr="007B338D">
              <w:rPr>
                <w:rFonts w:ascii="Times New Roman" w:hAnsi="Times New Roman"/>
                <w:bCs/>
                <w:bdr w:val="none" w:sz="0" w:space="0" w:color="auto" w:frame="1"/>
                <w:lang w:val="hu-HU"/>
              </w:rPr>
              <w:lastRenderedPageBreak/>
              <w:t xml:space="preserve">Valamennyi az előző adatkezelési céloknál meghatározott személyes </w:t>
            </w:r>
            <w:r w:rsidRPr="007B338D">
              <w:rPr>
                <w:rFonts w:ascii="Times New Roman" w:hAnsi="Times New Roman"/>
                <w:bCs/>
                <w:bdr w:val="none" w:sz="0" w:space="0" w:color="auto" w:frame="1"/>
                <w:lang w:val="hu-HU"/>
              </w:rPr>
              <w:lastRenderedPageBreak/>
              <w:t>adat.</w:t>
            </w:r>
          </w:p>
        </w:tc>
        <w:tc>
          <w:tcPr>
            <w:tcW w:w="2268" w:type="dxa"/>
          </w:tcPr>
          <w:p w14:paraId="5A98A1EE" w14:textId="77777777" w:rsidR="00710D6E" w:rsidRPr="00A03832" w:rsidRDefault="00710D6E" w:rsidP="00710D6E">
            <w:pPr>
              <w:widowControl w:val="0"/>
              <w:ind w:right="150"/>
              <w:jc w:val="both"/>
              <w:textAlignment w:val="baseline"/>
              <w:rPr>
                <w:rFonts w:ascii="Times New Roman" w:hAnsi="Times New Roman"/>
                <w:bCs/>
                <w:szCs w:val="22"/>
                <w:bdr w:val="none" w:sz="0" w:space="0" w:color="auto" w:frame="1"/>
                <w:lang w:val="hu-HU"/>
              </w:rPr>
            </w:pPr>
            <w:r w:rsidRPr="00A03832">
              <w:rPr>
                <w:rFonts w:ascii="Times New Roman" w:hAnsi="Times New Roman"/>
                <w:bCs/>
                <w:szCs w:val="22"/>
                <w:bdr w:val="none" w:sz="0" w:space="0" w:color="auto" w:frame="1"/>
                <w:lang w:val="hu-HU"/>
              </w:rPr>
              <w:lastRenderedPageBreak/>
              <w:t>A sikertelen pályázók esetleges polgári jogi követelésév</w:t>
            </w:r>
            <w:r>
              <w:rPr>
                <w:rFonts w:ascii="Times New Roman" w:hAnsi="Times New Roman"/>
                <w:bCs/>
                <w:szCs w:val="22"/>
                <w:bdr w:val="none" w:sz="0" w:space="0" w:color="auto" w:frame="1"/>
                <w:lang w:val="hu-HU"/>
              </w:rPr>
              <w:t xml:space="preserve">el szembeni </w:t>
            </w:r>
            <w:r>
              <w:rPr>
                <w:rFonts w:ascii="Times New Roman" w:hAnsi="Times New Roman"/>
                <w:bCs/>
                <w:szCs w:val="22"/>
                <w:bdr w:val="none" w:sz="0" w:space="0" w:color="auto" w:frame="1"/>
                <w:lang w:val="hu-HU"/>
              </w:rPr>
              <w:lastRenderedPageBreak/>
              <w:t xml:space="preserve">védekezés céljából </w:t>
            </w:r>
            <w:r>
              <w:rPr>
                <w:rFonts w:ascii="Times New Roman" w:hAnsi="Times New Roman"/>
                <w:lang w:val="hu-HU"/>
              </w:rPr>
              <w:t xml:space="preserve">az </w:t>
            </w:r>
            <w:r w:rsidR="007B338D" w:rsidRPr="007B338D">
              <w:rPr>
                <w:rFonts w:ascii="Times New Roman" w:hAnsi="Times New Roman"/>
                <w:lang w:val="hu-HU"/>
              </w:rPr>
              <w:t>előző adatkezelési cél</w:t>
            </w:r>
            <w:r>
              <w:rPr>
                <w:rFonts w:ascii="Times New Roman" w:hAnsi="Times New Roman"/>
                <w:lang w:val="hu-HU"/>
              </w:rPr>
              <w:t xml:space="preserve">oknál meghatározott időtartamok </w:t>
            </w:r>
            <w:r w:rsidRPr="00A03832">
              <w:rPr>
                <w:rFonts w:ascii="Times New Roman" w:hAnsi="Times New Roman"/>
                <w:bCs/>
                <w:szCs w:val="22"/>
                <w:bdr w:val="none" w:sz="0" w:space="0" w:color="auto" w:frame="1"/>
                <w:lang w:val="hu-HU"/>
              </w:rPr>
              <w:t xml:space="preserve">vagy – amennyiben a pályázó a tender lezárását megelőzően a pályázatát visszavonja, úgy ezen időpontig. Ez utóbbi esetben a Társaság úgy tekinti, hogy a pályázó (vagy jogi személy esetén annak munkavállalója, kapcsolattartója) polgári jogi vagy egyéb adatvédelmi jogsértéssel kapcsolatos igényt nem kíván érvényesíteni a Társasággal szemben. </w:t>
            </w:r>
          </w:p>
          <w:p w14:paraId="01009E2D" w14:textId="38922B6C" w:rsidR="007B338D" w:rsidRPr="00710D6E" w:rsidRDefault="007B338D" w:rsidP="00A03832">
            <w:pPr>
              <w:widowControl w:val="0"/>
              <w:ind w:right="150"/>
              <w:jc w:val="both"/>
              <w:textAlignment w:val="baseline"/>
              <w:rPr>
                <w:rFonts w:ascii="Times New Roman" w:hAnsi="Times New Roman"/>
                <w:bCs/>
                <w:szCs w:val="22"/>
                <w:bdr w:val="none" w:sz="0" w:space="0" w:color="auto" w:frame="1"/>
                <w:lang w:val="hu-HU"/>
              </w:rPr>
            </w:pPr>
          </w:p>
          <w:p w14:paraId="716CEA9F" w14:textId="77777777" w:rsidR="007B338D" w:rsidRPr="007B338D" w:rsidRDefault="007B338D" w:rsidP="00A03832">
            <w:pPr>
              <w:widowControl w:val="0"/>
              <w:ind w:right="150"/>
              <w:jc w:val="both"/>
              <w:textAlignment w:val="baseline"/>
              <w:rPr>
                <w:rFonts w:ascii="Times New Roman" w:hAnsi="Times New Roman"/>
                <w:lang w:val="hu-HU"/>
              </w:rPr>
            </w:pPr>
          </w:p>
          <w:p w14:paraId="703A9CFF" w14:textId="4BDFA29C" w:rsidR="00A03832" w:rsidRPr="007B338D" w:rsidRDefault="00A03832" w:rsidP="00A03832">
            <w:pPr>
              <w:widowControl w:val="0"/>
              <w:ind w:right="150"/>
              <w:jc w:val="both"/>
              <w:textAlignment w:val="baseline"/>
              <w:rPr>
                <w:rFonts w:ascii="Times New Roman" w:hAnsi="Times New Roman"/>
                <w:bCs/>
                <w:bdr w:val="none" w:sz="0" w:space="0" w:color="auto" w:frame="1"/>
                <w:lang w:val="hu-HU"/>
              </w:rPr>
            </w:pPr>
          </w:p>
        </w:tc>
        <w:tc>
          <w:tcPr>
            <w:tcW w:w="1843" w:type="dxa"/>
          </w:tcPr>
          <w:p w14:paraId="2C051D6C" w14:textId="060CE827" w:rsidR="007B338D" w:rsidRPr="007B338D" w:rsidRDefault="007B338D" w:rsidP="007B338D">
            <w:pPr>
              <w:widowControl w:val="0"/>
              <w:ind w:right="150"/>
              <w:jc w:val="both"/>
              <w:textAlignment w:val="baseline"/>
              <w:rPr>
                <w:rFonts w:ascii="Times New Roman" w:hAnsi="Times New Roman"/>
                <w:b/>
                <w:bCs/>
                <w:bdr w:val="none" w:sz="0" w:space="0" w:color="auto" w:frame="1"/>
                <w:lang w:val="hu-HU"/>
              </w:rPr>
            </w:pPr>
            <w:r w:rsidRPr="007B338D">
              <w:rPr>
                <w:rFonts w:ascii="Times New Roman" w:hAnsi="Times New Roman"/>
                <w:lang w:val="hu-HU"/>
              </w:rPr>
              <w:lastRenderedPageBreak/>
              <w:t xml:space="preserve">Amennyiben a MOL Nyrt. vagy a pályázó eljárást </w:t>
            </w:r>
            <w:r w:rsidRPr="007B338D">
              <w:rPr>
                <w:rFonts w:ascii="Times New Roman" w:hAnsi="Times New Roman"/>
                <w:lang w:val="hu-HU"/>
              </w:rPr>
              <w:lastRenderedPageBreak/>
              <w:t xml:space="preserve">indít, </w:t>
            </w:r>
            <w:r w:rsidRPr="007B338D">
              <w:rPr>
                <w:rFonts w:ascii="Times New Roman" w:eastAsia="Times New Roman" w:hAnsi="Times New Roman"/>
                <w:lang w:val="hu-HU" w:eastAsia="hu-HU"/>
              </w:rPr>
              <w:t xml:space="preserve">a MOL Kiskereskedelmi </w:t>
            </w:r>
            <w:r w:rsidR="00D66796">
              <w:rPr>
                <w:rFonts w:ascii="Times New Roman" w:eastAsia="Times New Roman" w:hAnsi="Times New Roman"/>
                <w:lang w:val="hu-HU" w:eastAsia="hu-HU"/>
              </w:rPr>
              <w:t>Operáció</w:t>
            </w:r>
            <w:r w:rsidRPr="007B338D">
              <w:rPr>
                <w:rFonts w:ascii="Times New Roman" w:eastAsia="Times New Roman" w:hAnsi="Times New Roman"/>
                <w:lang w:val="hu-HU" w:eastAsia="hu-HU"/>
              </w:rPr>
              <w:t xml:space="preserve">, vállalkozási és üzemeltetési szakértői, </w:t>
            </w:r>
            <w:r w:rsidRPr="007B338D">
              <w:rPr>
                <w:rFonts w:ascii="Times New Roman" w:hAnsi="Times New Roman"/>
                <w:lang w:val="hu-HU"/>
              </w:rPr>
              <w:t>a Régió Biztonság, Csoportszintű Biztonság és a Belső Audit szervezetek, a HR szervezet és a JOG MOL szervezet munkavállalói hozzáférnek a vizsgálathoz szükséges adatokhoz.</w:t>
            </w:r>
          </w:p>
          <w:p w14:paraId="13A5D129" w14:textId="72B7FF57" w:rsidR="00A03832" w:rsidRPr="007B338D" w:rsidRDefault="00A03832" w:rsidP="00D02695">
            <w:pPr>
              <w:pStyle w:val="Default"/>
              <w:jc w:val="both"/>
              <w:rPr>
                <w:rFonts w:ascii="Times New Roman" w:hAnsi="Times New Roman" w:cs="Times New Roman"/>
                <w:bCs/>
                <w:color w:val="auto"/>
                <w:sz w:val="20"/>
                <w:szCs w:val="20"/>
                <w:bdr w:val="none" w:sz="0" w:space="0" w:color="auto" w:frame="1"/>
              </w:rPr>
            </w:pPr>
          </w:p>
        </w:tc>
        <w:tc>
          <w:tcPr>
            <w:tcW w:w="3118" w:type="dxa"/>
          </w:tcPr>
          <w:p w14:paraId="5B55C25F" w14:textId="723ED598" w:rsidR="00A03832" w:rsidRPr="007B338D" w:rsidRDefault="006D2734" w:rsidP="007406B2">
            <w:pPr>
              <w:pStyle w:val="Default"/>
              <w:jc w:val="both"/>
              <w:rPr>
                <w:rStyle w:val="Kiemels2"/>
                <w:rFonts w:ascii="Times New Roman" w:hAnsi="Times New Roman" w:cs="Times New Roman"/>
                <w:color w:val="auto"/>
                <w:sz w:val="20"/>
                <w:szCs w:val="20"/>
              </w:rPr>
            </w:pPr>
            <w:r>
              <w:rPr>
                <w:rStyle w:val="Kiemels2"/>
                <w:rFonts w:ascii="Times New Roman" w:hAnsi="Times New Roman" w:cs="Times New Roman"/>
                <w:color w:val="auto"/>
                <w:sz w:val="20"/>
                <w:szCs w:val="20"/>
              </w:rPr>
              <w:lastRenderedPageBreak/>
              <w:t>MOL IT &amp; Digital GBS Magyarország Kft</w:t>
            </w:r>
            <w:r w:rsidR="00BA442E" w:rsidRPr="007B338D">
              <w:rPr>
                <w:rStyle w:val="Kiemels2"/>
                <w:rFonts w:ascii="Times New Roman" w:hAnsi="Times New Roman" w:cs="Times New Roman"/>
                <w:color w:val="auto"/>
                <w:sz w:val="20"/>
                <w:szCs w:val="20"/>
              </w:rPr>
              <w:t xml:space="preserve"> </w:t>
            </w:r>
            <w:r w:rsidR="00BA442E" w:rsidRPr="007B338D">
              <w:rPr>
                <w:rFonts w:ascii="Times New Roman" w:hAnsi="Times New Roman" w:cs="Times New Roman"/>
                <w:color w:val="auto"/>
                <w:sz w:val="20"/>
                <w:szCs w:val="20"/>
              </w:rPr>
              <w:t xml:space="preserve">(1117 Budapest, Budafoki út 79.)  – az </w:t>
            </w:r>
            <w:r w:rsidR="00BA442E" w:rsidRPr="007B338D">
              <w:rPr>
                <w:rFonts w:ascii="Times New Roman" w:hAnsi="Times New Roman" w:cs="Times New Roman"/>
                <w:color w:val="auto"/>
                <w:sz w:val="20"/>
                <w:szCs w:val="20"/>
              </w:rPr>
              <w:lastRenderedPageBreak/>
              <w:t>adatkezeléshez szorosan kapcsolódó informatikai és szerverszolgáltatás nyújtása</w:t>
            </w:r>
          </w:p>
        </w:tc>
      </w:tr>
    </w:tbl>
    <w:p w14:paraId="2F2548F9" w14:textId="4D88F491" w:rsidR="00727233" w:rsidRPr="007240A1" w:rsidRDefault="00727233" w:rsidP="00AC2522">
      <w:pPr>
        <w:rPr>
          <w:rFonts w:asciiTheme="minorHAnsi" w:hAnsiTheme="minorHAnsi" w:cstheme="minorHAnsi"/>
          <w:sz w:val="22"/>
          <w:szCs w:val="22"/>
          <w:lang w:val="hu-HU"/>
        </w:rPr>
      </w:pPr>
    </w:p>
    <w:p w14:paraId="25CFC3E1" w14:textId="77777777" w:rsidR="00495AE5" w:rsidRPr="007240A1" w:rsidRDefault="00495AE5" w:rsidP="00AC2522">
      <w:pPr>
        <w:jc w:val="both"/>
        <w:rPr>
          <w:rFonts w:asciiTheme="minorHAnsi" w:eastAsia="Times New Roman" w:hAnsiTheme="minorHAnsi" w:cstheme="minorHAnsi"/>
          <w:b/>
          <w:bCs/>
          <w:sz w:val="22"/>
          <w:szCs w:val="22"/>
          <w:lang w:val="hu-HU" w:eastAsia="hu-HU"/>
        </w:rPr>
      </w:pPr>
    </w:p>
    <w:p w14:paraId="59ECA721" w14:textId="47691FD8" w:rsidR="00AC2522" w:rsidRPr="007240A1" w:rsidRDefault="00194EFB" w:rsidP="00AC2522">
      <w:pPr>
        <w:jc w:val="both"/>
        <w:rPr>
          <w:rFonts w:asciiTheme="minorHAnsi" w:eastAsia="Times New Roman" w:hAnsiTheme="minorHAnsi" w:cstheme="minorHAnsi"/>
          <w:sz w:val="22"/>
          <w:szCs w:val="22"/>
          <w:lang w:val="hu-HU" w:eastAsia="hu-HU"/>
        </w:rPr>
      </w:pPr>
      <w:r>
        <w:rPr>
          <w:rFonts w:asciiTheme="minorHAnsi" w:eastAsia="Times New Roman" w:hAnsiTheme="minorHAnsi" w:cstheme="minorHAnsi"/>
          <w:b/>
          <w:bCs/>
          <w:sz w:val="22"/>
          <w:szCs w:val="22"/>
          <w:lang w:val="hu-HU" w:eastAsia="hu-HU"/>
        </w:rPr>
        <w:t>Adatkezelő</w:t>
      </w:r>
      <w:r w:rsidR="009344EA">
        <w:rPr>
          <w:rFonts w:asciiTheme="minorHAnsi" w:eastAsia="Times New Roman" w:hAnsiTheme="minorHAnsi" w:cstheme="minorHAnsi"/>
          <w:b/>
          <w:bCs/>
          <w:sz w:val="22"/>
          <w:szCs w:val="22"/>
          <w:lang w:val="hu-HU" w:eastAsia="hu-HU"/>
        </w:rPr>
        <w:t>k</w:t>
      </w:r>
      <w:r w:rsidR="00B5355C" w:rsidRPr="007240A1">
        <w:rPr>
          <w:rFonts w:asciiTheme="minorHAnsi" w:eastAsia="Times New Roman" w:hAnsiTheme="minorHAnsi" w:cstheme="minorHAnsi"/>
          <w:b/>
          <w:bCs/>
          <w:sz w:val="22"/>
          <w:szCs w:val="22"/>
          <w:lang w:val="hu-HU" w:eastAsia="hu-HU"/>
        </w:rPr>
        <w:t xml:space="preserve"> neve, székhelye, telefonszáma, weboldala (ahol az adatvédelmi tájékoztatók elérhetők) és e-mail címe</w:t>
      </w:r>
      <w:r w:rsidR="00AE4BED">
        <w:rPr>
          <w:rFonts w:asciiTheme="minorHAnsi" w:eastAsia="Times New Roman" w:hAnsiTheme="minorHAnsi" w:cstheme="minorHAnsi"/>
          <w:b/>
          <w:bCs/>
          <w:sz w:val="22"/>
          <w:szCs w:val="22"/>
          <w:lang w:val="hu-HU" w:eastAsia="hu-HU"/>
        </w:rPr>
        <w:t>, esetleges egyéb elérhetősége</w:t>
      </w:r>
      <w:r w:rsidR="00B5355C" w:rsidRPr="007240A1">
        <w:rPr>
          <w:rFonts w:asciiTheme="minorHAnsi" w:eastAsia="Times New Roman" w:hAnsiTheme="minorHAnsi" w:cstheme="minorHAnsi"/>
          <w:b/>
          <w:bCs/>
          <w:sz w:val="22"/>
          <w:szCs w:val="22"/>
          <w:lang w:val="hu-HU" w:eastAsia="hu-HU"/>
        </w:rPr>
        <w:t>:</w:t>
      </w:r>
      <w:r w:rsidR="00B5355C" w:rsidRPr="007240A1">
        <w:rPr>
          <w:rFonts w:asciiTheme="minorHAnsi" w:eastAsia="Times New Roman" w:hAnsiTheme="minorHAnsi" w:cstheme="minorHAnsi"/>
          <w:sz w:val="22"/>
          <w:szCs w:val="22"/>
          <w:lang w:val="hu-HU" w:eastAsia="hu-HU"/>
        </w:rPr>
        <w:t>  </w:t>
      </w:r>
    </w:p>
    <w:p w14:paraId="193E4F63" w14:textId="38929EB7" w:rsidR="00AC2522" w:rsidRDefault="00AC2522" w:rsidP="00AC2522">
      <w:pPr>
        <w:jc w:val="both"/>
        <w:rPr>
          <w:rFonts w:asciiTheme="minorHAnsi" w:eastAsia="Times New Roman" w:hAnsiTheme="minorHAnsi" w:cstheme="minorHAnsi"/>
          <w:highlight w:val="yellow"/>
          <w:lang w:val="hu-HU" w:eastAsia="hu-HU"/>
        </w:rPr>
      </w:pPr>
    </w:p>
    <w:p w14:paraId="48736D49" w14:textId="32E449B2" w:rsidR="009344EA" w:rsidRDefault="00E334C5" w:rsidP="00E334C5">
      <w:pPr>
        <w:jc w:val="both"/>
        <w:rPr>
          <w:rFonts w:asciiTheme="minorHAnsi" w:eastAsia="Times New Roman" w:hAnsiTheme="minorHAnsi" w:cstheme="minorHAnsi"/>
          <w:sz w:val="22"/>
          <w:lang w:val="hu-HU" w:eastAsia="hu-HU"/>
        </w:rPr>
      </w:pPr>
      <w:r w:rsidRPr="00242429">
        <w:rPr>
          <w:rFonts w:asciiTheme="minorHAnsi" w:eastAsia="Times New Roman" w:hAnsiTheme="minorHAnsi" w:cstheme="minorHAnsi"/>
          <w:b/>
          <w:sz w:val="22"/>
          <w:szCs w:val="22"/>
          <w:lang w:val="hu-HU" w:eastAsia="hu-HU"/>
        </w:rPr>
        <w:t>MOL Nyrt.</w:t>
      </w:r>
      <w:r w:rsidR="001B3BF4">
        <w:rPr>
          <w:rFonts w:asciiTheme="minorHAnsi" w:eastAsia="Times New Roman" w:hAnsiTheme="minorHAnsi" w:cstheme="minorHAnsi"/>
          <w:sz w:val="22"/>
          <w:szCs w:val="22"/>
          <w:lang w:val="hu-HU" w:eastAsia="hu-HU"/>
        </w:rPr>
        <w:t xml:space="preserve"> (székhely: </w:t>
      </w:r>
      <w:r w:rsidR="001B3BF4" w:rsidRPr="001B3BF4">
        <w:rPr>
          <w:rFonts w:asciiTheme="minorHAnsi" w:eastAsia="Times New Roman" w:hAnsiTheme="minorHAnsi" w:cstheme="minorHAnsi"/>
          <w:sz w:val="22"/>
          <w:szCs w:val="22"/>
          <w:lang w:val="hu-HU" w:eastAsia="hu-HU"/>
        </w:rPr>
        <w:t>1117 Budapest, Október huszonharmadika u. 18</w:t>
      </w:r>
      <w:r w:rsidR="001B3BF4">
        <w:rPr>
          <w:rFonts w:asciiTheme="minorHAnsi" w:eastAsia="Times New Roman" w:hAnsiTheme="minorHAnsi" w:cstheme="minorHAnsi"/>
          <w:sz w:val="22"/>
          <w:szCs w:val="22"/>
          <w:lang w:val="hu-HU" w:eastAsia="hu-HU"/>
        </w:rPr>
        <w:t xml:space="preserve">., telefonszám: </w:t>
      </w:r>
      <w:r w:rsidR="00BC18EE" w:rsidRPr="00BC18EE">
        <w:rPr>
          <w:rFonts w:asciiTheme="minorHAnsi" w:eastAsia="Times New Roman" w:hAnsiTheme="minorHAnsi" w:cstheme="minorHAnsi"/>
          <w:sz w:val="22"/>
          <w:szCs w:val="22"/>
          <w:lang w:val="hu-HU" w:eastAsia="hu-HU"/>
        </w:rPr>
        <w:t>+36-1-886-5000</w:t>
      </w:r>
      <w:r w:rsidR="001B3BF4">
        <w:rPr>
          <w:rFonts w:asciiTheme="minorHAnsi" w:eastAsia="Times New Roman" w:hAnsiTheme="minorHAnsi" w:cstheme="minorHAnsi"/>
          <w:sz w:val="22"/>
          <w:szCs w:val="22"/>
          <w:lang w:val="hu-HU" w:eastAsia="hu-HU"/>
        </w:rPr>
        <w:t xml:space="preserve">, </w:t>
      </w:r>
      <w:r w:rsidR="001B3BF4" w:rsidRPr="00242429">
        <w:rPr>
          <w:rFonts w:asciiTheme="minorHAnsi" w:eastAsia="Times New Roman" w:hAnsiTheme="minorHAnsi" w:cstheme="minorHAnsi"/>
          <w:sz w:val="22"/>
          <w:lang w:val="hu-HU" w:eastAsia="hu-HU"/>
        </w:rPr>
        <w:t>weboldal:</w:t>
      </w:r>
      <w:r w:rsidR="00967FCD" w:rsidRPr="00242429">
        <w:rPr>
          <w:rFonts w:asciiTheme="minorHAnsi" w:eastAsia="Times New Roman" w:hAnsiTheme="minorHAnsi" w:cstheme="minorHAnsi"/>
          <w:sz w:val="22"/>
          <w:lang w:val="hu-HU" w:eastAsia="hu-HU"/>
        </w:rPr>
        <w:t xml:space="preserve"> www.mol.hu</w:t>
      </w:r>
      <w:r w:rsidR="001B3BF4" w:rsidRPr="00B11B0A">
        <w:rPr>
          <w:rFonts w:asciiTheme="minorHAnsi" w:eastAsia="Times New Roman" w:hAnsiTheme="minorHAnsi" w:cstheme="minorHAnsi"/>
          <w:sz w:val="22"/>
          <w:lang w:val="hu-HU" w:eastAsia="hu-HU"/>
        </w:rPr>
        <w:t xml:space="preserve">, e-mail cím: </w:t>
      </w:r>
      <w:r w:rsidR="00BC18EE" w:rsidRPr="00BC18EE">
        <w:rPr>
          <w:rFonts w:asciiTheme="minorHAnsi" w:eastAsia="Times New Roman" w:hAnsiTheme="minorHAnsi" w:cstheme="minorHAnsi"/>
          <w:sz w:val="22"/>
          <w:lang w:val="hu-HU" w:eastAsia="hu-HU"/>
        </w:rPr>
        <w:t>ugyfelszolgalat@mol.hu</w:t>
      </w:r>
      <w:r w:rsidR="001B3BF4" w:rsidRPr="00BC18EE">
        <w:rPr>
          <w:rFonts w:asciiTheme="minorHAnsi" w:eastAsia="Times New Roman" w:hAnsiTheme="minorHAnsi" w:cstheme="minorHAnsi"/>
          <w:sz w:val="22"/>
          <w:lang w:val="hu-HU" w:eastAsia="hu-HU"/>
        </w:rPr>
        <w:t>)</w:t>
      </w:r>
      <w:r w:rsidR="001B3BF4" w:rsidRPr="00242429">
        <w:rPr>
          <w:rFonts w:asciiTheme="minorHAnsi" w:eastAsia="Times New Roman" w:hAnsiTheme="minorHAnsi" w:cstheme="minorHAnsi"/>
          <w:sz w:val="22"/>
          <w:lang w:val="hu-HU" w:eastAsia="hu-HU"/>
        </w:rPr>
        <w:t xml:space="preserve"> </w:t>
      </w:r>
    </w:p>
    <w:p w14:paraId="08FB5AEA" w14:textId="77777777" w:rsidR="009344EA" w:rsidRDefault="009344EA" w:rsidP="00E334C5">
      <w:pPr>
        <w:jc w:val="both"/>
        <w:rPr>
          <w:rFonts w:asciiTheme="minorHAnsi" w:eastAsia="Times New Roman" w:hAnsiTheme="minorHAnsi" w:cstheme="minorHAnsi"/>
          <w:sz w:val="22"/>
          <w:lang w:val="hu-HU" w:eastAsia="hu-HU"/>
        </w:rPr>
      </w:pPr>
    </w:p>
    <w:p w14:paraId="2FA76942" w14:textId="068A2826" w:rsidR="000A301C" w:rsidRDefault="000A301C" w:rsidP="009344EA">
      <w:pPr>
        <w:autoSpaceDE w:val="0"/>
        <w:autoSpaceDN w:val="0"/>
        <w:jc w:val="both"/>
        <w:rPr>
          <w:rFonts w:ascii="Calibri" w:hAnsi="Calibri"/>
          <w:bCs/>
          <w:sz w:val="22"/>
          <w:szCs w:val="22"/>
          <w:bdr w:val="none" w:sz="0" w:space="0" w:color="auto" w:frame="1"/>
          <w:lang w:val="hu-HU"/>
        </w:rPr>
      </w:pPr>
    </w:p>
    <w:p w14:paraId="7D32E137" w14:textId="347DD75F" w:rsidR="000A301C" w:rsidRPr="000A301C" w:rsidRDefault="0067741A" w:rsidP="000A301C">
      <w:pPr>
        <w:widowControl w:val="0"/>
        <w:jc w:val="both"/>
        <w:rPr>
          <w:rFonts w:ascii="Calibri" w:hAnsi="Calibri" w:cs="Calibri"/>
          <w:bCs/>
          <w:sz w:val="22"/>
          <w:szCs w:val="22"/>
          <w:bdr w:val="none" w:sz="0" w:space="0" w:color="auto" w:frame="1"/>
          <w:lang w:val="hu-HU"/>
        </w:rPr>
      </w:pPr>
      <w:r>
        <w:rPr>
          <w:rFonts w:ascii="Calibri" w:hAnsi="Calibri" w:cs="Calibri"/>
          <w:b/>
          <w:bCs/>
          <w:sz w:val="22"/>
          <w:szCs w:val="22"/>
          <w:bdr w:val="none" w:sz="0" w:space="0" w:color="auto" w:frame="1"/>
          <w:lang w:val="hu-HU"/>
        </w:rPr>
        <w:t>MOL GBS Magyarország Kft.</w:t>
      </w:r>
      <w:r w:rsidR="000A301C" w:rsidRPr="000A301C">
        <w:rPr>
          <w:rFonts w:ascii="Calibri" w:hAnsi="Calibri" w:cs="Calibri"/>
          <w:b/>
          <w:bCs/>
          <w:sz w:val="22"/>
          <w:szCs w:val="22"/>
          <w:bdr w:val="none" w:sz="0" w:space="0" w:color="auto" w:frame="1"/>
          <w:lang w:val="hu-HU"/>
        </w:rPr>
        <w:t xml:space="preserve"> </w:t>
      </w:r>
      <w:r w:rsidR="000A301C" w:rsidRPr="000A301C">
        <w:rPr>
          <w:rFonts w:ascii="Calibri" w:hAnsi="Calibri" w:cs="Calibri"/>
          <w:bCs/>
          <w:sz w:val="22"/>
          <w:szCs w:val="22"/>
          <w:bdr w:val="none" w:sz="0" w:space="0" w:color="auto" w:frame="1"/>
          <w:lang w:val="hu-HU"/>
        </w:rPr>
        <w:t xml:space="preserve">– a Társaság és a partner közötti szerződésben foglaltak pénzügyi teljesítése érdekében (székhely: </w:t>
      </w:r>
      <w:r w:rsidRPr="0067741A">
        <w:rPr>
          <w:rFonts w:ascii="Calibri" w:hAnsi="Calibri" w:cs="Calibri"/>
          <w:bCs/>
          <w:sz w:val="22"/>
          <w:szCs w:val="22"/>
          <w:bdr w:val="none" w:sz="0" w:space="0" w:color="auto" w:frame="1"/>
          <w:lang w:val="hu-HU"/>
        </w:rPr>
        <w:t>1039 Budapest, Szent István utca 14.</w:t>
      </w:r>
      <w:r w:rsidR="007E6A38">
        <w:rPr>
          <w:rFonts w:ascii="Calibri" w:hAnsi="Calibri" w:cs="Calibri"/>
          <w:bCs/>
          <w:sz w:val="22"/>
          <w:szCs w:val="22"/>
          <w:bdr w:val="none" w:sz="0" w:space="0" w:color="auto" w:frame="1"/>
          <w:lang w:val="hu-HU"/>
        </w:rPr>
        <w:t>,</w:t>
      </w:r>
      <w:r w:rsidR="00A96BA5">
        <w:rPr>
          <w:rFonts w:ascii="Calibri" w:hAnsi="Calibri"/>
          <w:bCs/>
          <w:sz w:val="22"/>
          <w:szCs w:val="22"/>
          <w:bdr w:val="none" w:sz="0" w:space="0" w:color="auto" w:frame="1"/>
          <w:lang w:val="hu-HU"/>
        </w:rPr>
        <w:t xml:space="preserve"> </w:t>
      </w:r>
      <w:r w:rsidR="000A301C">
        <w:rPr>
          <w:rFonts w:ascii="Calibri" w:hAnsi="Calibri" w:cs="Calibri"/>
          <w:bCs/>
          <w:sz w:val="22"/>
          <w:szCs w:val="22"/>
          <w:bdr w:val="none" w:sz="0" w:space="0" w:color="auto" w:frame="1"/>
          <w:lang w:val="hu-HU"/>
        </w:rPr>
        <w:t xml:space="preserve">e-mail cím: </w:t>
      </w:r>
      <w:r w:rsidR="001708AB">
        <w:rPr>
          <w:rFonts w:ascii="Calibri" w:hAnsi="Calibri" w:cs="Calibri"/>
          <w:bCs/>
          <w:sz w:val="22"/>
          <w:szCs w:val="22"/>
          <w:bdr w:val="none" w:sz="0" w:space="0" w:color="auto" w:frame="1"/>
          <w:lang w:val="hu-HU"/>
        </w:rPr>
        <w:t>GBS@mol.hu</w:t>
      </w:r>
      <w:r w:rsidR="000A301C" w:rsidRPr="000A301C">
        <w:rPr>
          <w:rFonts w:ascii="Calibri" w:hAnsi="Calibri" w:cs="Calibri"/>
          <w:bCs/>
          <w:sz w:val="22"/>
          <w:szCs w:val="22"/>
          <w:bdr w:val="none" w:sz="0" w:space="0" w:color="auto" w:frame="1"/>
          <w:lang w:val="hu-HU"/>
        </w:rPr>
        <w:t>)</w:t>
      </w:r>
    </w:p>
    <w:p w14:paraId="5FAAD728" w14:textId="052F36D0" w:rsidR="00D02695" w:rsidRDefault="00D02695" w:rsidP="009344EA">
      <w:pPr>
        <w:autoSpaceDE w:val="0"/>
        <w:autoSpaceDN w:val="0"/>
        <w:jc w:val="both"/>
        <w:rPr>
          <w:rFonts w:ascii="Calibri" w:hAnsi="Calibri" w:cs="Calibri"/>
          <w:bCs/>
          <w:sz w:val="22"/>
          <w:szCs w:val="22"/>
          <w:bdr w:val="none" w:sz="0" w:space="0" w:color="auto" w:frame="1"/>
          <w:lang w:val="hu-HU"/>
        </w:rPr>
      </w:pPr>
    </w:p>
    <w:p w14:paraId="0DD1B859" w14:textId="09199FED" w:rsidR="00B5355C" w:rsidRPr="007240A1" w:rsidRDefault="00B5355C" w:rsidP="00AC2522">
      <w:pPr>
        <w:jc w:val="both"/>
        <w:rPr>
          <w:rFonts w:asciiTheme="minorHAnsi" w:eastAsia="Times New Roman" w:hAnsiTheme="minorHAnsi" w:cstheme="minorHAnsi"/>
          <w:color w:val="1F497D"/>
          <w:sz w:val="22"/>
          <w:szCs w:val="22"/>
          <w:lang w:val="hu-HU" w:eastAsia="hu-HU"/>
        </w:rPr>
      </w:pPr>
    </w:p>
    <w:p w14:paraId="4199E87A" w14:textId="4B0056CC" w:rsidR="00B5355C" w:rsidRPr="007240A1" w:rsidRDefault="00B5355C" w:rsidP="00AC2522">
      <w:pPr>
        <w:jc w:val="both"/>
        <w:rPr>
          <w:rFonts w:asciiTheme="minorHAnsi" w:eastAsia="Times New Roman" w:hAnsiTheme="minorHAnsi" w:cstheme="minorHAnsi"/>
          <w:b/>
          <w:bCs/>
          <w:sz w:val="22"/>
          <w:szCs w:val="22"/>
          <w:lang w:val="hu-HU" w:eastAsia="hu-HU"/>
        </w:rPr>
      </w:pPr>
      <w:r w:rsidRPr="001B3BF4">
        <w:rPr>
          <w:rFonts w:asciiTheme="minorHAnsi" w:eastAsia="Times New Roman" w:hAnsiTheme="minorHAnsi" w:cstheme="minorHAnsi"/>
          <w:b/>
          <w:bCs/>
          <w:sz w:val="22"/>
          <w:szCs w:val="22"/>
          <w:lang w:val="hu-HU" w:eastAsia="hu-HU"/>
        </w:rPr>
        <w:t xml:space="preserve">Az </w:t>
      </w:r>
      <w:r w:rsidR="005A6B55" w:rsidRPr="001B3BF4">
        <w:rPr>
          <w:rFonts w:asciiTheme="minorHAnsi" w:eastAsia="Times New Roman" w:hAnsiTheme="minorHAnsi" w:cstheme="minorHAnsi"/>
          <w:b/>
          <w:bCs/>
          <w:sz w:val="22"/>
          <w:szCs w:val="22"/>
          <w:lang w:val="hu-HU" w:eastAsia="hu-HU"/>
        </w:rPr>
        <w:t>a</w:t>
      </w:r>
      <w:r w:rsidR="001B3BF4" w:rsidRPr="001B3BF4">
        <w:rPr>
          <w:rFonts w:asciiTheme="minorHAnsi" w:eastAsia="Times New Roman" w:hAnsiTheme="minorHAnsi" w:cstheme="minorHAnsi"/>
          <w:b/>
          <w:bCs/>
          <w:sz w:val="22"/>
          <w:szCs w:val="22"/>
          <w:lang w:val="hu-HU" w:eastAsia="hu-HU"/>
        </w:rPr>
        <w:t>datkezelő</w:t>
      </w:r>
      <w:r w:rsidR="009344EA">
        <w:rPr>
          <w:rFonts w:asciiTheme="minorHAnsi" w:eastAsia="Times New Roman" w:hAnsiTheme="minorHAnsi" w:cstheme="minorHAnsi"/>
          <w:b/>
          <w:bCs/>
          <w:sz w:val="22"/>
          <w:szCs w:val="22"/>
          <w:lang w:val="hu-HU" w:eastAsia="hu-HU"/>
        </w:rPr>
        <w:t>k</w:t>
      </w:r>
      <w:r w:rsidR="005A6B55" w:rsidRPr="001B3BF4">
        <w:rPr>
          <w:rFonts w:asciiTheme="minorHAnsi" w:eastAsia="Times New Roman" w:hAnsiTheme="minorHAnsi" w:cstheme="minorHAnsi"/>
          <w:b/>
          <w:bCs/>
          <w:sz w:val="22"/>
          <w:szCs w:val="22"/>
          <w:lang w:val="hu-HU" w:eastAsia="hu-HU"/>
        </w:rPr>
        <w:t xml:space="preserve"> </w:t>
      </w:r>
      <w:r w:rsidRPr="001B3BF4">
        <w:rPr>
          <w:rFonts w:asciiTheme="minorHAnsi" w:eastAsia="Times New Roman" w:hAnsiTheme="minorHAnsi" w:cstheme="minorHAnsi"/>
          <w:b/>
          <w:bCs/>
          <w:sz w:val="22"/>
          <w:szCs w:val="22"/>
          <w:lang w:val="hu-HU" w:eastAsia="hu-HU"/>
        </w:rPr>
        <w:t>kapcsolattartója/ kapcsolattartói:</w:t>
      </w:r>
      <w:r w:rsidRPr="007240A1">
        <w:rPr>
          <w:rFonts w:asciiTheme="minorHAnsi" w:eastAsia="Times New Roman" w:hAnsiTheme="minorHAnsi" w:cstheme="minorHAnsi"/>
          <w:b/>
          <w:bCs/>
          <w:sz w:val="22"/>
          <w:szCs w:val="22"/>
          <w:lang w:val="hu-HU" w:eastAsia="hu-HU"/>
        </w:rPr>
        <w:t xml:space="preserve"> </w:t>
      </w:r>
    </w:p>
    <w:p w14:paraId="4878685C" w14:textId="02BAC6D6" w:rsidR="00B5355C" w:rsidRPr="00E53E73" w:rsidRDefault="00967FCD" w:rsidP="00AC2522">
      <w:pPr>
        <w:jc w:val="both"/>
        <w:rPr>
          <w:lang w:val="hu-HU"/>
        </w:rPr>
      </w:pPr>
      <w:r>
        <w:rPr>
          <w:rFonts w:asciiTheme="minorHAnsi" w:eastAsia="Times New Roman" w:hAnsiTheme="minorHAnsi" w:cstheme="minorHAnsi"/>
          <w:b/>
          <w:bCs/>
          <w:sz w:val="22"/>
          <w:szCs w:val="22"/>
          <w:lang w:val="hu-HU" w:eastAsia="hu-HU"/>
        </w:rPr>
        <w:t xml:space="preserve">MOL Nyrt. - </w:t>
      </w:r>
      <w:r w:rsidRPr="00B11B0A">
        <w:rPr>
          <w:rFonts w:asciiTheme="minorHAnsi" w:eastAsia="Times New Roman" w:hAnsiTheme="minorHAnsi" w:cstheme="minorHAnsi"/>
          <w:sz w:val="22"/>
          <w:lang w:val="hu-HU" w:eastAsia="hu-HU"/>
        </w:rPr>
        <w:t>e-</w:t>
      </w:r>
      <w:r w:rsidRPr="00967FCD">
        <w:rPr>
          <w:rFonts w:asciiTheme="minorHAnsi" w:eastAsia="Times New Roman" w:hAnsiTheme="minorHAnsi" w:cstheme="minorHAnsi"/>
          <w:sz w:val="22"/>
          <w:lang w:val="hu-HU" w:eastAsia="hu-HU"/>
        </w:rPr>
        <w:t>mail cím</w:t>
      </w:r>
      <w:r w:rsidRPr="009D50E6">
        <w:rPr>
          <w:rFonts w:asciiTheme="minorHAnsi" w:eastAsia="Times New Roman" w:hAnsiTheme="minorHAnsi" w:cstheme="minorHAnsi"/>
          <w:sz w:val="22"/>
          <w:lang w:val="hu-HU" w:eastAsia="hu-HU"/>
        </w:rPr>
        <w:t xml:space="preserve">: </w:t>
      </w:r>
      <w:r w:rsidR="00BC18EE" w:rsidRPr="009D50E6">
        <w:rPr>
          <w:rFonts w:asciiTheme="minorHAnsi" w:eastAsia="Times New Roman" w:hAnsiTheme="minorHAnsi" w:cstheme="minorHAnsi"/>
          <w:sz w:val="22"/>
          <w:lang w:val="hu-HU" w:eastAsia="hu-HU"/>
        </w:rPr>
        <w:t>ugyfelszolgalat@mol.hu</w:t>
      </w:r>
    </w:p>
    <w:p w14:paraId="3120C7C6" w14:textId="5FDD8DE2" w:rsidR="00C56684" w:rsidRDefault="00C56684" w:rsidP="00C56684">
      <w:pPr>
        <w:jc w:val="both"/>
        <w:rPr>
          <w:rFonts w:asciiTheme="minorHAnsi" w:eastAsia="Times New Roman" w:hAnsiTheme="minorHAnsi" w:cstheme="minorHAnsi"/>
          <w:bCs/>
          <w:sz w:val="22"/>
          <w:szCs w:val="22"/>
          <w:lang w:val="hu-HU" w:eastAsia="hu-HU"/>
        </w:rPr>
      </w:pPr>
    </w:p>
    <w:p w14:paraId="0FBA19E7" w14:textId="77777777" w:rsidR="00967FCD" w:rsidRPr="007240A1" w:rsidRDefault="00967FCD" w:rsidP="00AC2522">
      <w:pPr>
        <w:jc w:val="both"/>
        <w:rPr>
          <w:rFonts w:asciiTheme="minorHAnsi" w:eastAsia="Times New Roman" w:hAnsiTheme="minorHAnsi" w:cstheme="minorHAnsi"/>
          <w:b/>
          <w:bCs/>
          <w:sz w:val="22"/>
          <w:szCs w:val="22"/>
          <w:lang w:val="hu-HU" w:eastAsia="hu-HU"/>
        </w:rPr>
      </w:pPr>
    </w:p>
    <w:p w14:paraId="3F665DAC" w14:textId="67822FC1" w:rsidR="0004278A" w:rsidRDefault="009E6484" w:rsidP="00AC2522">
      <w:pPr>
        <w:jc w:val="both"/>
        <w:rPr>
          <w:rFonts w:asciiTheme="minorHAnsi" w:eastAsia="Times New Roman" w:hAnsiTheme="minorHAnsi" w:cstheme="minorHAnsi"/>
          <w:sz w:val="22"/>
          <w:szCs w:val="22"/>
          <w:lang w:val="hu-HU" w:eastAsia="hu-HU"/>
        </w:rPr>
      </w:pPr>
      <w:r w:rsidRPr="007240A1">
        <w:rPr>
          <w:rFonts w:asciiTheme="minorHAnsi" w:eastAsia="Times New Roman" w:hAnsiTheme="minorHAnsi" w:cstheme="minorHAnsi"/>
          <w:b/>
          <w:sz w:val="22"/>
          <w:szCs w:val="22"/>
          <w:lang w:val="hu-HU" w:eastAsia="hu-HU"/>
        </w:rPr>
        <w:t xml:space="preserve">Az </w:t>
      </w:r>
      <w:r w:rsidR="005A6B55">
        <w:rPr>
          <w:rFonts w:asciiTheme="minorHAnsi" w:eastAsia="Times New Roman" w:hAnsiTheme="minorHAnsi" w:cstheme="minorHAnsi"/>
          <w:b/>
          <w:sz w:val="22"/>
          <w:szCs w:val="22"/>
          <w:lang w:val="hu-HU" w:eastAsia="hu-HU"/>
        </w:rPr>
        <w:t>a</w:t>
      </w:r>
      <w:r w:rsidR="005A6B55" w:rsidRPr="007240A1">
        <w:rPr>
          <w:rFonts w:asciiTheme="minorHAnsi" w:eastAsia="Times New Roman" w:hAnsiTheme="minorHAnsi" w:cstheme="minorHAnsi"/>
          <w:b/>
          <w:sz w:val="22"/>
          <w:szCs w:val="22"/>
          <w:lang w:val="hu-HU" w:eastAsia="hu-HU"/>
        </w:rPr>
        <w:t>datkezelő</w:t>
      </w:r>
      <w:r w:rsidR="0004278A">
        <w:rPr>
          <w:rFonts w:asciiTheme="minorHAnsi" w:eastAsia="Times New Roman" w:hAnsiTheme="minorHAnsi" w:cstheme="minorHAnsi"/>
          <w:b/>
          <w:sz w:val="22"/>
          <w:szCs w:val="22"/>
          <w:lang w:val="hu-HU" w:eastAsia="hu-HU"/>
        </w:rPr>
        <w:t>k</w:t>
      </w:r>
      <w:r w:rsidRPr="007240A1">
        <w:rPr>
          <w:rFonts w:asciiTheme="minorHAnsi" w:eastAsia="Times New Roman" w:hAnsiTheme="minorHAnsi" w:cstheme="minorHAnsi"/>
          <w:b/>
          <w:sz w:val="22"/>
          <w:szCs w:val="22"/>
          <w:lang w:val="hu-HU" w:eastAsia="hu-HU"/>
        </w:rPr>
        <w:t xml:space="preserve">nél </w:t>
      </w:r>
      <w:r w:rsidRPr="007240A1">
        <w:rPr>
          <w:rFonts w:asciiTheme="minorHAnsi" w:eastAsia="Times New Roman" w:hAnsiTheme="minorHAnsi" w:cstheme="minorHAnsi"/>
          <w:b/>
          <w:bCs/>
          <w:sz w:val="22"/>
          <w:szCs w:val="22"/>
          <w:lang w:val="hu-HU" w:eastAsia="hu-HU"/>
        </w:rPr>
        <w:t xml:space="preserve">az </w:t>
      </w:r>
      <w:r w:rsidR="00E607EA" w:rsidRPr="007240A1">
        <w:rPr>
          <w:rFonts w:asciiTheme="minorHAnsi" w:eastAsia="Times New Roman" w:hAnsiTheme="minorHAnsi" w:cstheme="minorHAnsi"/>
          <w:b/>
          <w:bCs/>
          <w:sz w:val="22"/>
          <w:szCs w:val="22"/>
          <w:lang w:val="hu-HU" w:eastAsia="hu-HU"/>
        </w:rPr>
        <w:t>a</w:t>
      </w:r>
      <w:r w:rsidR="00B5355C" w:rsidRPr="007240A1">
        <w:rPr>
          <w:rFonts w:asciiTheme="minorHAnsi" w:eastAsia="Times New Roman" w:hAnsiTheme="minorHAnsi" w:cstheme="minorHAnsi"/>
          <w:b/>
          <w:bCs/>
          <w:sz w:val="22"/>
          <w:szCs w:val="22"/>
          <w:lang w:val="hu-HU" w:eastAsia="hu-HU"/>
        </w:rPr>
        <w:t>datvédelmi tisztviselő(k) neve és elérhetősége:</w:t>
      </w:r>
      <w:r w:rsidR="001B3BF4">
        <w:rPr>
          <w:rFonts w:asciiTheme="minorHAnsi" w:eastAsia="Times New Roman" w:hAnsiTheme="minorHAnsi" w:cstheme="minorHAnsi"/>
          <w:sz w:val="22"/>
          <w:szCs w:val="22"/>
          <w:lang w:val="hu-HU" w:eastAsia="hu-HU"/>
        </w:rPr>
        <w:t xml:space="preserve"> </w:t>
      </w:r>
    </w:p>
    <w:p w14:paraId="1C67B007" w14:textId="77777777" w:rsidR="0004278A" w:rsidRPr="00E53E73" w:rsidRDefault="0004278A" w:rsidP="00AC2522">
      <w:pPr>
        <w:jc w:val="both"/>
        <w:rPr>
          <w:lang w:val="hu-HU"/>
        </w:rPr>
      </w:pPr>
    </w:p>
    <w:p w14:paraId="4E487BAB" w14:textId="7F5DF765" w:rsidR="00B5355C" w:rsidRPr="003D400C" w:rsidRDefault="0004278A" w:rsidP="00AC2522">
      <w:pPr>
        <w:jc w:val="both"/>
        <w:rPr>
          <w:rFonts w:ascii="Calibri" w:eastAsia="Times New Roman" w:hAnsi="Calibri" w:cs="Calibri"/>
          <w:sz w:val="22"/>
          <w:szCs w:val="22"/>
          <w:lang w:val="hu-HU" w:eastAsia="hu-HU"/>
        </w:rPr>
      </w:pPr>
      <w:r>
        <w:rPr>
          <w:rFonts w:asciiTheme="minorHAnsi" w:eastAsia="Times New Roman" w:hAnsiTheme="minorHAnsi" w:cstheme="minorHAnsi"/>
          <w:b/>
          <w:bCs/>
          <w:sz w:val="22"/>
          <w:szCs w:val="22"/>
          <w:lang w:val="hu-HU" w:eastAsia="hu-HU"/>
        </w:rPr>
        <w:t xml:space="preserve">MOL Nyrt. </w:t>
      </w:r>
      <w:r w:rsidR="00065557">
        <w:rPr>
          <w:rFonts w:ascii="Calibri" w:hAnsi="Calibri"/>
          <w:sz w:val="22"/>
          <w:szCs w:val="22"/>
          <w:lang w:val="hu-HU"/>
        </w:rPr>
        <w:t xml:space="preserve"> </w:t>
      </w:r>
      <w:r w:rsidRPr="00B11B0A">
        <w:rPr>
          <w:rFonts w:asciiTheme="minorHAnsi" w:eastAsia="Times New Roman" w:hAnsiTheme="minorHAnsi" w:cstheme="minorHAnsi"/>
          <w:sz w:val="22"/>
          <w:lang w:val="hu-HU" w:eastAsia="hu-HU"/>
        </w:rPr>
        <w:t>e-</w:t>
      </w:r>
      <w:r w:rsidRPr="00967FCD">
        <w:rPr>
          <w:rFonts w:asciiTheme="minorHAnsi" w:eastAsia="Times New Roman" w:hAnsiTheme="minorHAnsi" w:cstheme="minorHAnsi"/>
          <w:sz w:val="22"/>
          <w:lang w:val="hu-HU" w:eastAsia="hu-HU"/>
        </w:rPr>
        <w:t>mail cím</w:t>
      </w:r>
      <w:r w:rsidRPr="00242429">
        <w:rPr>
          <w:rFonts w:asciiTheme="minorHAnsi" w:eastAsia="Times New Roman" w:hAnsiTheme="minorHAnsi" w:cstheme="minorHAnsi"/>
          <w:bCs/>
          <w:sz w:val="22"/>
          <w:szCs w:val="22"/>
          <w:lang w:val="hu-HU" w:eastAsia="hu-HU"/>
        </w:rPr>
        <w:t xml:space="preserve">: </w:t>
      </w:r>
      <w:hyperlink r:id="rId12" w:history="1">
        <w:r w:rsidR="00242429" w:rsidRPr="003D400C">
          <w:rPr>
            <w:rFonts w:ascii="Calibri" w:hAnsi="Calibri" w:cs="Calibri"/>
            <w:sz w:val="22"/>
            <w:szCs w:val="22"/>
            <w:lang w:val="hu-HU"/>
          </w:rPr>
          <w:t>dpo@mol.hu</w:t>
        </w:r>
      </w:hyperlink>
      <w:r w:rsidR="00242429" w:rsidRPr="003D400C">
        <w:rPr>
          <w:rFonts w:ascii="Calibri" w:eastAsia="Times New Roman" w:hAnsi="Calibri" w:cs="Calibri"/>
          <w:sz w:val="22"/>
          <w:szCs w:val="22"/>
          <w:lang w:val="hu-HU" w:eastAsia="hu-HU"/>
        </w:rPr>
        <w:t xml:space="preserve"> </w:t>
      </w:r>
      <w:r w:rsidRPr="003D400C">
        <w:rPr>
          <w:rFonts w:ascii="Calibri" w:eastAsia="Times New Roman" w:hAnsi="Calibri" w:cs="Calibri"/>
          <w:sz w:val="22"/>
          <w:szCs w:val="22"/>
          <w:lang w:val="hu-HU" w:eastAsia="hu-HU"/>
        </w:rPr>
        <w:t xml:space="preserve"> </w:t>
      </w:r>
      <w:r w:rsidR="00065557" w:rsidRPr="003D400C">
        <w:rPr>
          <w:rFonts w:ascii="Calibri" w:eastAsia="Times New Roman" w:hAnsi="Calibri" w:cs="Calibri"/>
          <w:sz w:val="22"/>
          <w:szCs w:val="22"/>
          <w:lang w:val="hu-HU" w:eastAsia="hu-HU"/>
        </w:rPr>
        <w:t xml:space="preserve"> </w:t>
      </w:r>
    </w:p>
    <w:p w14:paraId="77E9844D" w14:textId="548562FA" w:rsidR="00CE0284" w:rsidRPr="007240A1" w:rsidRDefault="00CE0284" w:rsidP="00AC2522">
      <w:pPr>
        <w:jc w:val="both"/>
        <w:rPr>
          <w:rFonts w:asciiTheme="minorHAnsi" w:eastAsia="Times New Roman" w:hAnsiTheme="minorHAnsi" w:cstheme="minorHAnsi"/>
          <w:sz w:val="22"/>
          <w:szCs w:val="22"/>
          <w:lang w:val="hu-HU" w:eastAsia="hu-HU"/>
        </w:rPr>
      </w:pPr>
    </w:p>
    <w:p w14:paraId="1C32E4F8" w14:textId="1726722D" w:rsidR="00CE0284" w:rsidRDefault="00CE0284" w:rsidP="00AC2522">
      <w:pPr>
        <w:jc w:val="both"/>
        <w:rPr>
          <w:rFonts w:asciiTheme="minorHAnsi" w:eastAsia="Times New Roman" w:hAnsiTheme="minorHAnsi" w:cstheme="minorHAnsi"/>
          <w:b/>
          <w:sz w:val="22"/>
          <w:szCs w:val="22"/>
          <w:lang w:val="hu-HU" w:eastAsia="hu-HU"/>
        </w:rPr>
      </w:pPr>
      <w:r w:rsidRPr="001B3BF4">
        <w:rPr>
          <w:rFonts w:asciiTheme="minorHAnsi" w:eastAsia="Times New Roman" w:hAnsiTheme="minorHAnsi" w:cstheme="minorHAnsi"/>
          <w:b/>
          <w:sz w:val="22"/>
          <w:szCs w:val="22"/>
          <w:lang w:val="hu-HU" w:eastAsia="hu-HU"/>
        </w:rPr>
        <w:t xml:space="preserve">Az </w:t>
      </w:r>
      <w:r w:rsidR="005A6B55" w:rsidRPr="001B3BF4">
        <w:rPr>
          <w:rFonts w:asciiTheme="minorHAnsi" w:eastAsia="Times New Roman" w:hAnsiTheme="minorHAnsi" w:cstheme="minorHAnsi"/>
          <w:b/>
          <w:sz w:val="22"/>
          <w:szCs w:val="22"/>
          <w:lang w:val="hu-HU" w:eastAsia="hu-HU"/>
        </w:rPr>
        <w:t>a</w:t>
      </w:r>
      <w:r w:rsidR="001B3BF4" w:rsidRPr="001B3BF4">
        <w:rPr>
          <w:rFonts w:asciiTheme="minorHAnsi" w:eastAsia="Times New Roman" w:hAnsiTheme="minorHAnsi" w:cstheme="minorHAnsi"/>
          <w:b/>
          <w:sz w:val="22"/>
          <w:szCs w:val="22"/>
          <w:lang w:val="hu-HU" w:eastAsia="hu-HU"/>
        </w:rPr>
        <w:t>datkezelő</w:t>
      </w:r>
      <w:r w:rsidR="005A6B55" w:rsidRPr="001B3BF4">
        <w:rPr>
          <w:rFonts w:asciiTheme="minorHAnsi" w:eastAsia="Times New Roman" w:hAnsiTheme="minorHAnsi" w:cstheme="minorHAnsi"/>
          <w:b/>
          <w:sz w:val="22"/>
          <w:szCs w:val="22"/>
          <w:lang w:val="hu-HU" w:eastAsia="hu-HU"/>
        </w:rPr>
        <w:t xml:space="preserve">nél </w:t>
      </w:r>
      <w:r w:rsidR="004D44B2" w:rsidRPr="001B3BF4">
        <w:rPr>
          <w:rFonts w:asciiTheme="minorHAnsi" w:eastAsia="Times New Roman" w:hAnsiTheme="minorHAnsi" w:cstheme="minorHAnsi"/>
          <w:b/>
          <w:sz w:val="22"/>
          <w:szCs w:val="22"/>
          <w:lang w:val="hu-HU" w:eastAsia="hu-HU"/>
        </w:rPr>
        <w:t>az</w:t>
      </w:r>
      <w:r w:rsidRPr="001B3BF4">
        <w:rPr>
          <w:rFonts w:asciiTheme="minorHAnsi" w:eastAsia="Times New Roman" w:hAnsiTheme="minorHAnsi" w:cstheme="minorHAnsi"/>
          <w:b/>
          <w:sz w:val="22"/>
          <w:szCs w:val="22"/>
          <w:lang w:val="hu-HU" w:eastAsia="hu-HU"/>
        </w:rPr>
        <w:t xml:space="preserve"> adatokhoz való hozzáférésre jogosultak:</w:t>
      </w:r>
    </w:p>
    <w:p w14:paraId="51ED0817" w14:textId="1AD0FBCF" w:rsidR="001B3BF4" w:rsidRDefault="001B3BF4" w:rsidP="00AC2522">
      <w:pPr>
        <w:jc w:val="both"/>
        <w:rPr>
          <w:rFonts w:asciiTheme="minorHAnsi" w:eastAsia="Times New Roman" w:hAnsiTheme="minorHAnsi" w:cstheme="minorHAnsi"/>
          <w:b/>
          <w:sz w:val="22"/>
          <w:szCs w:val="22"/>
          <w:lang w:val="hu-HU" w:eastAsia="hu-HU"/>
        </w:rPr>
      </w:pPr>
    </w:p>
    <w:p w14:paraId="01900820" w14:textId="5D9E471D" w:rsidR="00517646" w:rsidRPr="007B338D" w:rsidRDefault="00517646" w:rsidP="00517646">
      <w:pPr>
        <w:pStyle w:val="Listaszerbekezds"/>
        <w:numPr>
          <w:ilvl w:val="0"/>
          <w:numId w:val="8"/>
        </w:numPr>
        <w:jc w:val="both"/>
        <w:rPr>
          <w:rFonts w:eastAsia="Times New Roman" w:cstheme="minorHAnsi"/>
          <w:lang w:eastAsia="hu-HU"/>
        </w:rPr>
      </w:pPr>
      <w:r w:rsidRPr="007B338D">
        <w:rPr>
          <w:rFonts w:eastAsia="Times New Roman" w:cstheme="minorHAnsi"/>
          <w:b/>
          <w:lang w:eastAsia="hu-HU"/>
        </w:rPr>
        <w:t>A töltőállomás üzemeltetésre pályázó</w:t>
      </w:r>
      <w:r w:rsidR="00F653A5" w:rsidRPr="007B338D">
        <w:rPr>
          <w:rFonts w:eastAsia="Times New Roman" w:cstheme="minorHAnsi"/>
          <w:b/>
          <w:lang w:eastAsia="hu-HU"/>
        </w:rPr>
        <w:t>k és egyéb</w:t>
      </w:r>
      <w:r w:rsidRPr="007B338D">
        <w:rPr>
          <w:rFonts w:eastAsia="Times New Roman" w:cstheme="minorHAnsi"/>
          <w:b/>
          <w:lang w:eastAsia="hu-HU"/>
        </w:rPr>
        <w:t xml:space="preserve"> érintettek (ideértve a magánszemély pályázókat, valamint a jogi személy pályázók munkavállalóinak és kapcsolattartóinak, hitelesítő tanúk adatait) személyes adatainak kezelése a pályázatuk elbírálása céljából a Társaság által kiírt pályázatok (tenderek) során:</w:t>
      </w:r>
      <w:r w:rsidRPr="007B338D">
        <w:rPr>
          <w:rFonts w:eastAsia="Times New Roman" w:cstheme="minorHAnsi"/>
          <w:lang w:eastAsia="hu-HU"/>
        </w:rPr>
        <w:t xml:space="preserve"> A MOL Kiskereskedelmi </w:t>
      </w:r>
      <w:r w:rsidR="00D66796">
        <w:rPr>
          <w:rFonts w:eastAsia="Times New Roman" w:cstheme="minorHAnsi"/>
          <w:lang w:eastAsia="hu-HU"/>
        </w:rPr>
        <w:t>Operáció</w:t>
      </w:r>
      <w:r w:rsidRPr="007B338D">
        <w:rPr>
          <w:rFonts w:eastAsia="Times New Roman" w:cstheme="minorHAnsi"/>
          <w:lang w:eastAsia="hu-HU"/>
        </w:rPr>
        <w:t>, vállalkozási és üzemeltetési szakértői</w:t>
      </w:r>
      <w:r w:rsidR="00213D70" w:rsidRPr="007B338D">
        <w:rPr>
          <w:rFonts w:eastAsia="Times New Roman" w:cstheme="minorHAnsi"/>
          <w:lang w:eastAsia="hu-HU"/>
        </w:rPr>
        <w:t>,</w:t>
      </w:r>
      <w:r w:rsidR="007F5492">
        <w:rPr>
          <w:rFonts w:eastAsia="Times New Roman" w:cstheme="minorHAnsi"/>
          <w:lang w:eastAsia="hu-HU"/>
        </w:rPr>
        <w:t xml:space="preserve"> </w:t>
      </w:r>
      <w:r w:rsidR="007F5492">
        <w:rPr>
          <w:rFonts w:eastAsia="Times New Roman" w:cstheme="minorHAnsi"/>
          <w:lang w:eastAsia="hu-HU"/>
        </w:rPr>
        <w:t>Kiskereskedelem Értékesítés MOL</w:t>
      </w:r>
      <w:r w:rsidR="007F5492">
        <w:rPr>
          <w:rFonts w:eastAsia="Times New Roman" w:cstheme="minorHAnsi"/>
          <w:lang w:eastAsia="hu-HU"/>
        </w:rPr>
        <w:t>,</w:t>
      </w:r>
      <w:bookmarkStart w:id="0" w:name="_GoBack"/>
      <w:bookmarkEnd w:id="0"/>
      <w:r w:rsidR="00213D70" w:rsidRPr="007B338D">
        <w:rPr>
          <w:rFonts w:eastAsia="Times New Roman" w:cstheme="minorHAnsi"/>
          <w:lang w:eastAsia="hu-HU"/>
        </w:rPr>
        <w:t xml:space="preserve"> </w:t>
      </w:r>
      <w:r w:rsidR="00346993" w:rsidRPr="007B338D">
        <w:rPr>
          <w:rFonts w:eastAsia="Times New Roman" w:cstheme="minorHAnsi"/>
          <w:lang w:eastAsia="hu-HU"/>
        </w:rPr>
        <w:t xml:space="preserve">MOL </w:t>
      </w:r>
      <w:r w:rsidR="009E68B8" w:rsidRPr="007B338D">
        <w:rPr>
          <w:rFonts w:eastAsia="Times New Roman" w:cstheme="minorHAnsi"/>
          <w:lang w:eastAsia="hu-HU"/>
        </w:rPr>
        <w:t>HR szervezete, R</w:t>
      </w:r>
      <w:r w:rsidR="00213D70" w:rsidRPr="007B338D">
        <w:rPr>
          <w:rFonts w:eastAsia="Times New Roman" w:cstheme="minorHAnsi"/>
          <w:lang w:eastAsia="hu-HU"/>
        </w:rPr>
        <w:t xml:space="preserve">égióbiztonság </w:t>
      </w:r>
      <w:r w:rsidR="00346993" w:rsidRPr="007B338D">
        <w:rPr>
          <w:rFonts w:eastAsia="Times New Roman" w:cstheme="minorHAnsi"/>
          <w:lang w:eastAsia="hu-HU"/>
        </w:rPr>
        <w:t>szervezete</w:t>
      </w:r>
      <w:r w:rsidRPr="007B338D">
        <w:rPr>
          <w:rFonts w:eastAsia="Times New Roman" w:cstheme="minorHAnsi"/>
          <w:lang w:eastAsia="hu-HU"/>
        </w:rPr>
        <w:t xml:space="preserve">. </w:t>
      </w:r>
    </w:p>
    <w:p w14:paraId="5694B336" w14:textId="37DBC2AD" w:rsidR="00517646" w:rsidRPr="007B338D" w:rsidRDefault="00517646" w:rsidP="00517646">
      <w:pPr>
        <w:pStyle w:val="Listaszerbekezds"/>
        <w:numPr>
          <w:ilvl w:val="0"/>
          <w:numId w:val="8"/>
        </w:numPr>
        <w:jc w:val="both"/>
        <w:rPr>
          <w:rFonts w:eastAsia="Times New Roman" w:cstheme="minorHAnsi"/>
          <w:lang w:eastAsia="hu-HU"/>
        </w:rPr>
      </w:pPr>
      <w:r w:rsidRPr="007B338D">
        <w:rPr>
          <w:rFonts w:eastAsia="Times New Roman" w:cstheme="minorHAnsi"/>
          <w:b/>
          <w:lang w:eastAsia="hu-HU"/>
        </w:rPr>
        <w:t>Lehetséges töltőállomás kezelők adatbázisa – pályázati információk kiküldése:</w:t>
      </w:r>
      <w:r w:rsidRPr="007B338D">
        <w:rPr>
          <w:rFonts w:eastAsia="Times New Roman" w:cstheme="minorHAnsi"/>
          <w:lang w:eastAsia="hu-HU"/>
        </w:rPr>
        <w:t xml:space="preserve"> A MOL Kiskereskedelmi</w:t>
      </w:r>
      <w:r w:rsidR="00D66796">
        <w:rPr>
          <w:rFonts w:eastAsia="Times New Roman" w:cstheme="minorHAnsi"/>
          <w:lang w:eastAsia="hu-HU"/>
        </w:rPr>
        <w:t xml:space="preserve"> Operáció Vál</w:t>
      </w:r>
      <w:r w:rsidRPr="007B338D">
        <w:rPr>
          <w:rFonts w:eastAsia="Times New Roman" w:cstheme="minorHAnsi"/>
          <w:lang w:eastAsia="hu-HU"/>
        </w:rPr>
        <w:t>lalkozási és üzemeltetési szakértői,</w:t>
      </w:r>
      <w:r w:rsidR="007F5492">
        <w:rPr>
          <w:rFonts w:eastAsia="Times New Roman" w:cstheme="minorHAnsi"/>
          <w:lang w:eastAsia="hu-HU"/>
        </w:rPr>
        <w:t xml:space="preserve"> Kiskereskedelem Értékesítés MOL, </w:t>
      </w:r>
      <w:r w:rsidRPr="007B338D">
        <w:rPr>
          <w:rFonts w:eastAsia="Times New Roman" w:cstheme="minorHAnsi"/>
          <w:lang w:eastAsia="hu-HU"/>
        </w:rPr>
        <w:t>MOL HR</w:t>
      </w:r>
      <w:r w:rsidR="00346993" w:rsidRPr="007B338D">
        <w:rPr>
          <w:rFonts w:eastAsia="Times New Roman" w:cstheme="minorHAnsi"/>
          <w:lang w:eastAsia="hu-HU"/>
        </w:rPr>
        <w:t xml:space="preserve"> szervezete</w:t>
      </w:r>
      <w:r w:rsidR="009E68B8" w:rsidRPr="007B338D">
        <w:rPr>
          <w:rFonts w:eastAsia="Times New Roman" w:cstheme="minorHAnsi"/>
          <w:lang w:eastAsia="hu-HU"/>
        </w:rPr>
        <w:t>, Régióbiztonság szervezete</w:t>
      </w:r>
      <w:r w:rsidRPr="007B338D">
        <w:rPr>
          <w:rFonts w:eastAsia="Times New Roman" w:cstheme="minorHAnsi"/>
          <w:lang w:eastAsia="hu-HU"/>
        </w:rPr>
        <w:t>.</w:t>
      </w:r>
    </w:p>
    <w:p w14:paraId="5DA6DDD6" w14:textId="3952EEC0" w:rsidR="007B338D" w:rsidRPr="007B338D" w:rsidRDefault="007B338D" w:rsidP="007B338D">
      <w:pPr>
        <w:pStyle w:val="Listaszerbekezds"/>
        <w:widowControl w:val="0"/>
        <w:numPr>
          <w:ilvl w:val="0"/>
          <w:numId w:val="8"/>
        </w:numPr>
        <w:ind w:right="150"/>
        <w:jc w:val="both"/>
        <w:textAlignment w:val="baseline"/>
        <w:rPr>
          <w:b/>
          <w:bCs/>
          <w:bdr w:val="none" w:sz="0" w:space="0" w:color="auto" w:frame="1"/>
        </w:rPr>
      </w:pPr>
      <w:r w:rsidRPr="007B338D">
        <w:rPr>
          <w:b/>
          <w:bCs/>
          <w:bdr w:val="none" w:sz="0" w:space="0" w:color="auto" w:frame="1"/>
        </w:rPr>
        <w:t xml:space="preserve">A pályázat során a titoktartási kötelezettség teljesítésének ellenőrzése: </w:t>
      </w:r>
      <w:r w:rsidRPr="007B338D">
        <w:rPr>
          <w:rFonts w:eastAsia="Times New Roman" w:cstheme="minorHAnsi"/>
          <w:lang w:eastAsia="hu-HU"/>
        </w:rPr>
        <w:t xml:space="preserve">A MOL Kiskereskedelmi </w:t>
      </w:r>
      <w:r w:rsidR="00D66796">
        <w:rPr>
          <w:rFonts w:eastAsia="Times New Roman" w:cstheme="minorHAnsi"/>
          <w:lang w:eastAsia="hu-HU"/>
        </w:rPr>
        <w:t>Operáció</w:t>
      </w:r>
      <w:r w:rsidRPr="007B338D">
        <w:rPr>
          <w:rFonts w:eastAsia="Times New Roman" w:cstheme="minorHAnsi"/>
          <w:lang w:eastAsia="hu-HU"/>
        </w:rPr>
        <w:t xml:space="preserve">, </w:t>
      </w:r>
      <w:r w:rsidR="00D66796">
        <w:rPr>
          <w:rFonts w:eastAsia="Times New Roman" w:cstheme="minorHAnsi"/>
          <w:lang w:eastAsia="hu-HU"/>
        </w:rPr>
        <w:t>V</w:t>
      </w:r>
      <w:r w:rsidRPr="007B338D">
        <w:rPr>
          <w:rFonts w:eastAsia="Times New Roman" w:cstheme="minorHAnsi"/>
          <w:lang w:eastAsia="hu-HU"/>
        </w:rPr>
        <w:t>állalkozási és üzemeltetési szakértői</w:t>
      </w:r>
    </w:p>
    <w:p w14:paraId="771959AB" w14:textId="6542262A" w:rsidR="007B338D" w:rsidRPr="007B338D" w:rsidRDefault="007B338D" w:rsidP="007B338D">
      <w:pPr>
        <w:pStyle w:val="Listaszerbekezds"/>
        <w:widowControl w:val="0"/>
        <w:numPr>
          <w:ilvl w:val="0"/>
          <w:numId w:val="8"/>
        </w:numPr>
        <w:ind w:right="150"/>
        <w:jc w:val="both"/>
        <w:textAlignment w:val="baseline"/>
        <w:rPr>
          <w:b/>
          <w:bCs/>
          <w:bdr w:val="none" w:sz="0" w:space="0" w:color="auto" w:frame="1"/>
        </w:rPr>
      </w:pPr>
      <w:r w:rsidRPr="007B338D">
        <w:rPr>
          <w:rStyle w:val="Kiemels2"/>
          <w:rFonts w:cs="Times New Roman"/>
        </w:rPr>
        <w:t xml:space="preserve">A pályázatokkal kapcsolatos csalások és visszaélések megelőzése, észlelése és kivizsgálása: </w:t>
      </w:r>
      <w:r w:rsidRPr="007B338D">
        <w:rPr>
          <w:rFonts w:cs="Times New Roman"/>
        </w:rPr>
        <w:t xml:space="preserve">Amennyiben a MOL Nyrt. Etikai vizsgálatot indít, az Etikai Tanács tagjai hozzáférnek a vizsgálathoz szükséges adatokhoz. </w:t>
      </w:r>
      <w:r w:rsidRPr="007B338D">
        <w:rPr>
          <w:rFonts w:cs="Times New Roman"/>
        </w:rPr>
        <w:br/>
      </w:r>
      <w:r w:rsidRPr="007B338D">
        <w:rPr>
          <w:rFonts w:cs="Times New Roman"/>
        </w:rPr>
        <w:br/>
        <w:t>Amennyiben a MOL Nyrt. a csalások és visszaélések megelőzése, észlelése és kivizsgálása érdekében egyéb eljárást indít, a Régió Biztonság, Csoportszintű Biztonság és a Belső Audit szervezetek munkavállalói hozzáférnek a vizsgálathoz szükséges</w:t>
      </w:r>
      <w:r w:rsidRPr="007B338D">
        <w:rPr>
          <w:rFonts w:cs="Times New Roman"/>
        </w:rPr>
        <w:br/>
      </w:r>
    </w:p>
    <w:p w14:paraId="7A52A2B8" w14:textId="7F3B55DE" w:rsidR="007B338D" w:rsidRPr="007B338D" w:rsidRDefault="007B338D" w:rsidP="007B338D">
      <w:pPr>
        <w:pStyle w:val="Listaszerbekezds"/>
        <w:widowControl w:val="0"/>
        <w:numPr>
          <w:ilvl w:val="0"/>
          <w:numId w:val="8"/>
        </w:numPr>
        <w:ind w:right="150"/>
        <w:jc w:val="both"/>
        <w:textAlignment w:val="baseline"/>
        <w:rPr>
          <w:b/>
          <w:bCs/>
          <w:bdr w:val="none" w:sz="0" w:space="0" w:color="auto" w:frame="1"/>
        </w:rPr>
      </w:pPr>
      <w:r w:rsidRPr="007B338D">
        <w:rPr>
          <w:rStyle w:val="Kiemels2"/>
          <w:rFonts w:cs="Times New Roman"/>
        </w:rPr>
        <w:t xml:space="preserve">A pályázatokkal kapcsolatos jogi igényérvényesítés a Társaság vagy a pályázó részéről: </w:t>
      </w:r>
      <w:r w:rsidRPr="007B338D">
        <w:rPr>
          <w:rFonts w:cs="Times New Roman"/>
        </w:rPr>
        <w:t>Amennyiben a MOL Nyrt. vagy a pályázó eljárást indít,</w:t>
      </w:r>
      <w:r>
        <w:rPr>
          <w:rFonts w:cs="Times New Roman"/>
        </w:rPr>
        <w:t xml:space="preserve"> </w:t>
      </w:r>
      <w:r>
        <w:rPr>
          <w:rFonts w:eastAsia="Times New Roman" w:cstheme="minorHAnsi"/>
          <w:lang w:eastAsia="hu-HU"/>
        </w:rPr>
        <w:t>a</w:t>
      </w:r>
      <w:r w:rsidRPr="007B338D">
        <w:rPr>
          <w:rFonts w:eastAsia="Times New Roman" w:cstheme="minorHAnsi"/>
          <w:lang w:eastAsia="hu-HU"/>
        </w:rPr>
        <w:t xml:space="preserve"> MOL Kiskereskedelmi </w:t>
      </w:r>
      <w:r w:rsidR="00D66796">
        <w:rPr>
          <w:rFonts w:eastAsia="Times New Roman" w:cstheme="minorHAnsi"/>
          <w:lang w:eastAsia="hu-HU"/>
        </w:rPr>
        <w:t>Operáció</w:t>
      </w:r>
      <w:r w:rsidRPr="007B338D">
        <w:rPr>
          <w:rFonts w:eastAsia="Times New Roman" w:cstheme="minorHAnsi"/>
          <w:lang w:eastAsia="hu-HU"/>
        </w:rPr>
        <w:t>, vállalkozási és üzemeltetési szakértői</w:t>
      </w:r>
      <w:r>
        <w:rPr>
          <w:rFonts w:eastAsia="Times New Roman" w:cstheme="minorHAnsi"/>
          <w:lang w:eastAsia="hu-HU"/>
        </w:rPr>
        <w:t xml:space="preserve">, </w:t>
      </w:r>
      <w:r w:rsidRPr="007B338D">
        <w:rPr>
          <w:rFonts w:cs="Times New Roman"/>
        </w:rPr>
        <w:t>a Régió Biztonság, Csoportszintű Biztonság és a Belső Audit szervezetek</w:t>
      </w:r>
      <w:r>
        <w:rPr>
          <w:rFonts w:cs="Times New Roman"/>
        </w:rPr>
        <w:t>, a HR szervezet és a JOG MOL szervezet</w:t>
      </w:r>
      <w:r w:rsidRPr="007B338D">
        <w:rPr>
          <w:rFonts w:cs="Times New Roman"/>
        </w:rPr>
        <w:t xml:space="preserve"> munkavállalói hozzáférnek a vizsgálathoz szükséges</w:t>
      </w:r>
      <w:r>
        <w:rPr>
          <w:rFonts w:cs="Times New Roman"/>
        </w:rPr>
        <w:t xml:space="preserve"> adatokhoz.</w:t>
      </w:r>
    </w:p>
    <w:p w14:paraId="4DBD3EB0" w14:textId="77777777" w:rsidR="00B5355C" w:rsidRPr="007240A1" w:rsidRDefault="00B5355C" w:rsidP="00AC2522">
      <w:pPr>
        <w:jc w:val="both"/>
        <w:rPr>
          <w:rFonts w:asciiTheme="minorHAnsi" w:eastAsia="Times New Roman" w:hAnsiTheme="minorHAnsi" w:cstheme="minorHAnsi"/>
          <w:sz w:val="22"/>
          <w:szCs w:val="22"/>
          <w:lang w:val="hu-HU" w:eastAsia="hu-HU"/>
        </w:rPr>
      </w:pPr>
    </w:p>
    <w:p w14:paraId="701AD188" w14:textId="77D556E2" w:rsidR="00B5355C" w:rsidRDefault="00F96874" w:rsidP="00AC2522">
      <w:pPr>
        <w:jc w:val="both"/>
        <w:rPr>
          <w:rFonts w:ascii="Calibri" w:eastAsia="Times New Roman" w:hAnsi="Calibri" w:cstheme="minorHAnsi"/>
          <w:b/>
          <w:bCs/>
          <w:color w:val="1F497D"/>
          <w:sz w:val="22"/>
          <w:szCs w:val="22"/>
          <w:lang w:val="hu-HU" w:eastAsia="hu-HU"/>
        </w:rPr>
      </w:pPr>
      <w:r w:rsidRPr="009344EA">
        <w:rPr>
          <w:rFonts w:ascii="Calibri" w:eastAsia="Times New Roman" w:hAnsi="Calibri" w:cstheme="minorHAnsi"/>
          <w:b/>
          <w:bCs/>
          <w:sz w:val="22"/>
          <w:szCs w:val="22"/>
          <w:lang w:val="hu-HU" w:eastAsia="hu-HU"/>
        </w:rPr>
        <w:t>Adatfeldolgozók</w:t>
      </w:r>
      <w:r w:rsidR="00B5355C" w:rsidRPr="009344EA">
        <w:rPr>
          <w:rFonts w:ascii="Calibri" w:eastAsia="Times New Roman" w:hAnsi="Calibri" w:cstheme="minorHAnsi"/>
          <w:b/>
          <w:bCs/>
          <w:sz w:val="22"/>
          <w:szCs w:val="22"/>
          <w:lang w:val="hu-HU" w:eastAsia="hu-HU"/>
        </w:rPr>
        <w:t xml:space="preserve"> neve, székhelye, telefonszáma, weboldala (ahol az adatvédelmi tájékoztatók elérhetők) és e-mail címe:</w:t>
      </w:r>
      <w:r w:rsidR="00B5355C" w:rsidRPr="009344EA">
        <w:rPr>
          <w:rFonts w:ascii="Calibri" w:eastAsia="Times New Roman" w:hAnsi="Calibri" w:cstheme="minorHAnsi"/>
          <w:b/>
          <w:bCs/>
          <w:color w:val="1F497D"/>
          <w:sz w:val="22"/>
          <w:szCs w:val="22"/>
          <w:lang w:val="hu-HU" w:eastAsia="hu-HU"/>
        </w:rPr>
        <w:t xml:space="preserve"> </w:t>
      </w:r>
    </w:p>
    <w:p w14:paraId="368F3B2F" w14:textId="2FDE3B90" w:rsidR="00196447" w:rsidRDefault="00196447" w:rsidP="00AC2522">
      <w:pPr>
        <w:jc w:val="both"/>
        <w:rPr>
          <w:rFonts w:ascii="Calibri" w:eastAsia="Times New Roman" w:hAnsi="Calibri" w:cstheme="minorHAnsi"/>
          <w:b/>
          <w:bCs/>
          <w:color w:val="1F497D"/>
          <w:sz w:val="22"/>
          <w:szCs w:val="22"/>
          <w:lang w:val="hu-HU" w:eastAsia="hu-HU"/>
        </w:rPr>
      </w:pPr>
    </w:p>
    <w:p w14:paraId="2EECA6B6" w14:textId="77777777" w:rsidR="007E6A38" w:rsidRDefault="007E6A38" w:rsidP="00196447">
      <w:pPr>
        <w:jc w:val="both"/>
        <w:rPr>
          <w:rFonts w:ascii="Calibri" w:hAnsi="Calibri" w:cs="Calibri"/>
          <w:b/>
          <w:bCs/>
          <w:sz w:val="22"/>
          <w:szCs w:val="22"/>
          <w:bdr w:val="none" w:sz="0" w:space="0" w:color="auto" w:frame="1"/>
          <w:lang w:val="hu-HU"/>
        </w:rPr>
      </w:pPr>
    </w:p>
    <w:p w14:paraId="3D89C323" w14:textId="7E039ACA" w:rsidR="00196447" w:rsidRPr="00710D6E" w:rsidRDefault="0067741A" w:rsidP="00196447">
      <w:pPr>
        <w:jc w:val="both"/>
        <w:rPr>
          <w:rFonts w:asciiTheme="minorHAnsi" w:eastAsia="Times New Roman" w:hAnsiTheme="minorHAnsi" w:cstheme="minorHAnsi"/>
          <w:sz w:val="22"/>
          <w:szCs w:val="22"/>
          <w:lang w:val="hu-HU" w:eastAsia="hu-HU"/>
        </w:rPr>
      </w:pPr>
      <w:r>
        <w:rPr>
          <w:rFonts w:asciiTheme="minorHAnsi" w:hAnsiTheme="minorHAnsi" w:cs="Calibri"/>
          <w:b/>
          <w:bCs/>
          <w:sz w:val="22"/>
          <w:szCs w:val="22"/>
          <w:bdr w:val="none" w:sz="0" w:space="0" w:color="auto" w:frame="1"/>
          <w:lang w:val="hu-HU"/>
        </w:rPr>
        <w:t>MOL GBS Magyarország Kft.</w:t>
      </w:r>
      <w:r w:rsidR="00196447" w:rsidRPr="00710D6E">
        <w:rPr>
          <w:rFonts w:asciiTheme="minorHAnsi" w:hAnsiTheme="minorHAnsi" w:cs="Calibri"/>
          <w:b/>
          <w:bCs/>
          <w:sz w:val="22"/>
          <w:szCs w:val="22"/>
          <w:bdr w:val="none" w:sz="0" w:space="0" w:color="auto" w:frame="1"/>
          <w:lang w:val="hu-HU"/>
        </w:rPr>
        <w:t xml:space="preserve"> </w:t>
      </w:r>
      <w:r w:rsidR="00196447" w:rsidRPr="00710D6E">
        <w:rPr>
          <w:rFonts w:asciiTheme="minorHAnsi" w:hAnsiTheme="minorHAnsi" w:cs="Calibri"/>
          <w:bCs/>
          <w:sz w:val="22"/>
          <w:szCs w:val="22"/>
          <w:bdr w:val="none" w:sz="0" w:space="0" w:color="auto" w:frame="1"/>
          <w:lang w:val="hu-HU"/>
        </w:rPr>
        <w:t>–</w:t>
      </w:r>
      <w:r w:rsidR="00196447" w:rsidRPr="00710D6E">
        <w:rPr>
          <w:rFonts w:asciiTheme="minorHAnsi" w:eastAsia="Times New Roman" w:hAnsiTheme="minorHAnsi" w:cstheme="minorHAnsi"/>
          <w:bCs/>
          <w:sz w:val="22"/>
          <w:szCs w:val="22"/>
          <w:lang w:val="hu-HU" w:eastAsia="hu-HU"/>
        </w:rPr>
        <w:t xml:space="preserve"> </w:t>
      </w:r>
      <w:r w:rsidR="00196447" w:rsidRPr="00710D6E">
        <w:rPr>
          <w:rFonts w:asciiTheme="minorHAnsi" w:hAnsiTheme="minorHAnsi" w:cs="Calibri"/>
          <w:bCs/>
          <w:sz w:val="22"/>
          <w:szCs w:val="22"/>
          <w:bdr w:val="none" w:sz="0" w:space="0" w:color="auto" w:frame="1"/>
          <w:lang w:val="hu-HU"/>
        </w:rPr>
        <w:t xml:space="preserve">e-mail cím: </w:t>
      </w:r>
      <w:hyperlink r:id="rId13" w:history="1">
        <w:r w:rsidR="001708AB">
          <w:rPr>
            <w:rFonts w:asciiTheme="minorHAnsi" w:eastAsia="Times New Roman" w:hAnsiTheme="minorHAnsi" w:cstheme="minorHAnsi"/>
            <w:sz w:val="22"/>
            <w:szCs w:val="22"/>
            <w:lang w:val="hu-HU" w:eastAsia="hu-HU"/>
          </w:rPr>
          <w:t>GBS@mol.hu</w:t>
        </w:r>
      </w:hyperlink>
      <w:r w:rsidR="00196447" w:rsidRPr="00710D6E">
        <w:rPr>
          <w:rFonts w:asciiTheme="minorHAnsi" w:eastAsia="Times New Roman" w:hAnsiTheme="minorHAnsi" w:cstheme="minorHAnsi"/>
          <w:sz w:val="22"/>
          <w:szCs w:val="22"/>
          <w:lang w:val="hu-HU" w:eastAsia="hu-HU"/>
        </w:rPr>
        <w:t xml:space="preserve"> </w:t>
      </w:r>
    </w:p>
    <w:p w14:paraId="4E4E87CC" w14:textId="35BC887C" w:rsidR="00196447" w:rsidRPr="00710D6E" w:rsidRDefault="00196447" w:rsidP="00196447">
      <w:pPr>
        <w:jc w:val="both"/>
        <w:rPr>
          <w:rFonts w:asciiTheme="minorHAnsi" w:eastAsia="Times New Roman" w:hAnsiTheme="minorHAnsi" w:cstheme="minorHAnsi"/>
          <w:sz w:val="22"/>
          <w:szCs w:val="22"/>
          <w:lang w:val="hu-HU" w:eastAsia="hu-HU"/>
        </w:rPr>
      </w:pPr>
    </w:p>
    <w:p w14:paraId="1CCCBBB0" w14:textId="4528EC6B" w:rsidR="00196447" w:rsidRPr="00710D6E" w:rsidRDefault="006D2734" w:rsidP="00196447">
      <w:pPr>
        <w:jc w:val="both"/>
        <w:rPr>
          <w:rFonts w:asciiTheme="minorHAnsi" w:hAnsiTheme="minorHAnsi" w:cs="Calibri"/>
          <w:bCs/>
          <w:sz w:val="22"/>
          <w:szCs w:val="22"/>
          <w:bdr w:val="none" w:sz="0" w:space="0" w:color="auto" w:frame="1"/>
          <w:lang w:val="hu-HU"/>
        </w:rPr>
      </w:pPr>
      <w:r>
        <w:rPr>
          <w:rStyle w:val="Kiemels2"/>
          <w:rFonts w:asciiTheme="minorHAnsi" w:hAnsiTheme="minorHAnsi"/>
          <w:sz w:val="22"/>
          <w:szCs w:val="22"/>
          <w:lang w:val="hu-HU"/>
        </w:rPr>
        <w:t>MOL IT &amp; Digital GBS Magyarország Kft</w:t>
      </w:r>
      <w:r w:rsidR="00196447" w:rsidRPr="00710D6E">
        <w:rPr>
          <w:rStyle w:val="Kiemels2"/>
          <w:rFonts w:asciiTheme="minorHAnsi" w:hAnsiTheme="minorHAnsi"/>
          <w:sz w:val="22"/>
          <w:szCs w:val="22"/>
          <w:lang w:val="hu-HU"/>
        </w:rPr>
        <w:t xml:space="preserve"> </w:t>
      </w:r>
      <w:r w:rsidR="00196447" w:rsidRPr="00710D6E">
        <w:rPr>
          <w:rFonts w:asciiTheme="minorHAnsi" w:hAnsiTheme="minorHAnsi" w:cs="Calibri"/>
          <w:bCs/>
          <w:sz w:val="22"/>
          <w:szCs w:val="22"/>
          <w:bdr w:val="none" w:sz="0" w:space="0" w:color="auto" w:frame="1"/>
          <w:lang w:val="hu-HU"/>
        </w:rPr>
        <w:t>–</w:t>
      </w:r>
      <w:r w:rsidR="00196447" w:rsidRPr="00710D6E">
        <w:rPr>
          <w:rFonts w:asciiTheme="minorHAnsi" w:eastAsia="Times New Roman" w:hAnsiTheme="minorHAnsi" w:cstheme="minorHAnsi"/>
          <w:bCs/>
          <w:sz w:val="22"/>
          <w:szCs w:val="22"/>
          <w:lang w:val="hu-HU" w:eastAsia="hu-HU"/>
        </w:rPr>
        <w:t xml:space="preserve"> </w:t>
      </w:r>
      <w:r w:rsidR="00196447" w:rsidRPr="00710D6E">
        <w:rPr>
          <w:rFonts w:asciiTheme="minorHAnsi" w:hAnsiTheme="minorHAnsi" w:cs="Calibri"/>
          <w:bCs/>
          <w:sz w:val="22"/>
          <w:szCs w:val="22"/>
          <w:bdr w:val="none" w:sz="0" w:space="0" w:color="auto" w:frame="1"/>
          <w:lang w:val="hu-HU"/>
        </w:rPr>
        <w:t xml:space="preserve">e-mail cím: </w:t>
      </w:r>
      <w:hyperlink r:id="rId14" w:history="1">
        <w:r w:rsidR="00196447" w:rsidRPr="00710D6E">
          <w:rPr>
            <w:rStyle w:val="Hiperhivatkozs"/>
            <w:rFonts w:asciiTheme="minorHAnsi" w:eastAsia="Times New Roman" w:hAnsiTheme="minorHAnsi" w:cstheme="minorHAnsi"/>
            <w:sz w:val="22"/>
            <w:szCs w:val="22"/>
            <w:lang w:val="hu-HU" w:eastAsia="hu-HU"/>
          </w:rPr>
          <w:t>itu@mol.hu</w:t>
        </w:r>
      </w:hyperlink>
    </w:p>
    <w:p w14:paraId="1CD831E7" w14:textId="6CE3950F" w:rsidR="00196447" w:rsidRPr="00710D6E" w:rsidRDefault="00196447" w:rsidP="00AC2522">
      <w:pPr>
        <w:jc w:val="both"/>
        <w:rPr>
          <w:rFonts w:asciiTheme="minorHAnsi" w:eastAsia="Times New Roman" w:hAnsiTheme="minorHAnsi" w:cstheme="minorHAnsi"/>
          <w:b/>
          <w:bCs/>
          <w:color w:val="1F497D"/>
          <w:sz w:val="22"/>
          <w:szCs w:val="22"/>
          <w:lang w:val="hu-HU" w:eastAsia="hu-HU"/>
        </w:rPr>
      </w:pPr>
    </w:p>
    <w:p w14:paraId="4FE54850" w14:textId="77777777" w:rsidR="00B5355C" w:rsidRPr="00710D6E" w:rsidRDefault="00B5355C" w:rsidP="00AC2522">
      <w:pPr>
        <w:jc w:val="both"/>
        <w:rPr>
          <w:rFonts w:asciiTheme="minorHAnsi" w:eastAsia="Times New Roman" w:hAnsiTheme="minorHAnsi" w:cstheme="minorHAnsi"/>
          <w:sz w:val="22"/>
          <w:szCs w:val="22"/>
          <w:lang w:val="hu-HU" w:eastAsia="hu-HU"/>
        </w:rPr>
      </w:pPr>
    </w:p>
    <w:p w14:paraId="2A141349" w14:textId="26277AE1" w:rsidR="00B5355C" w:rsidRPr="00710D6E" w:rsidRDefault="00B5355C" w:rsidP="00AC2522">
      <w:pPr>
        <w:jc w:val="both"/>
        <w:rPr>
          <w:rFonts w:asciiTheme="minorHAnsi" w:eastAsia="Times New Roman" w:hAnsiTheme="minorHAnsi" w:cstheme="minorHAnsi"/>
          <w:b/>
          <w:bCs/>
          <w:sz w:val="22"/>
          <w:szCs w:val="22"/>
          <w:lang w:val="hu-HU" w:eastAsia="hu-HU"/>
        </w:rPr>
      </w:pPr>
      <w:r w:rsidRPr="00710D6E">
        <w:rPr>
          <w:rFonts w:asciiTheme="minorHAnsi" w:eastAsia="Times New Roman" w:hAnsiTheme="minorHAnsi" w:cstheme="minorHAnsi"/>
          <w:b/>
          <w:bCs/>
          <w:sz w:val="22"/>
          <w:szCs w:val="22"/>
          <w:lang w:val="hu-HU" w:eastAsia="hu-HU"/>
        </w:rPr>
        <w:t xml:space="preserve">Az </w:t>
      </w:r>
      <w:r w:rsidR="005A6B55" w:rsidRPr="00710D6E">
        <w:rPr>
          <w:rFonts w:asciiTheme="minorHAnsi" w:eastAsia="Times New Roman" w:hAnsiTheme="minorHAnsi" w:cstheme="minorHAnsi"/>
          <w:b/>
          <w:bCs/>
          <w:sz w:val="22"/>
          <w:szCs w:val="22"/>
          <w:lang w:val="hu-HU" w:eastAsia="hu-HU"/>
        </w:rPr>
        <w:t>adatfeldolgozó</w:t>
      </w:r>
      <w:r w:rsidR="00F96874" w:rsidRPr="00710D6E">
        <w:rPr>
          <w:rFonts w:asciiTheme="minorHAnsi" w:eastAsia="Times New Roman" w:hAnsiTheme="minorHAnsi" w:cstheme="minorHAnsi"/>
          <w:b/>
          <w:bCs/>
          <w:sz w:val="22"/>
          <w:szCs w:val="22"/>
          <w:lang w:val="hu-HU" w:eastAsia="hu-HU"/>
        </w:rPr>
        <w:t xml:space="preserve">k </w:t>
      </w:r>
      <w:r w:rsidRPr="00710D6E">
        <w:rPr>
          <w:rFonts w:asciiTheme="minorHAnsi" w:eastAsia="Times New Roman" w:hAnsiTheme="minorHAnsi" w:cstheme="minorHAnsi"/>
          <w:b/>
          <w:bCs/>
          <w:sz w:val="22"/>
          <w:szCs w:val="22"/>
          <w:lang w:val="hu-HU" w:eastAsia="hu-HU"/>
        </w:rPr>
        <w:t>kapcsolattartója/ kapcsolattartói:</w:t>
      </w:r>
      <w:r w:rsidR="00196447" w:rsidRPr="00710D6E">
        <w:rPr>
          <w:rFonts w:asciiTheme="minorHAnsi" w:eastAsia="Times New Roman" w:hAnsiTheme="minorHAnsi" w:cstheme="minorHAnsi"/>
          <w:b/>
          <w:bCs/>
          <w:sz w:val="22"/>
          <w:szCs w:val="22"/>
          <w:lang w:val="hu-HU" w:eastAsia="hu-HU"/>
        </w:rPr>
        <w:t xml:space="preserve"> </w:t>
      </w:r>
    </w:p>
    <w:p w14:paraId="53A1D8C9" w14:textId="03068910" w:rsidR="00196447" w:rsidRPr="00710D6E" w:rsidRDefault="00196447" w:rsidP="00AC2522">
      <w:pPr>
        <w:jc w:val="both"/>
        <w:rPr>
          <w:rFonts w:asciiTheme="minorHAnsi" w:eastAsia="Times New Roman" w:hAnsiTheme="minorHAnsi" w:cstheme="minorHAnsi"/>
          <w:b/>
          <w:bCs/>
          <w:sz w:val="22"/>
          <w:szCs w:val="22"/>
          <w:lang w:val="hu-HU" w:eastAsia="hu-HU"/>
        </w:rPr>
      </w:pPr>
    </w:p>
    <w:p w14:paraId="2CC4EFD3" w14:textId="77777777" w:rsidR="00196447" w:rsidRPr="00710D6E" w:rsidRDefault="00196447" w:rsidP="00AC2522">
      <w:pPr>
        <w:jc w:val="both"/>
        <w:rPr>
          <w:rFonts w:asciiTheme="minorHAnsi" w:eastAsia="Times New Roman" w:hAnsiTheme="minorHAnsi" w:cstheme="minorHAnsi"/>
          <w:b/>
          <w:bCs/>
          <w:color w:val="1F497D"/>
          <w:sz w:val="22"/>
          <w:szCs w:val="22"/>
          <w:lang w:val="hu-HU" w:eastAsia="hu-HU"/>
        </w:rPr>
      </w:pPr>
    </w:p>
    <w:p w14:paraId="65284DBD" w14:textId="6626613C" w:rsidR="00196447" w:rsidRPr="00710D6E" w:rsidRDefault="0067741A" w:rsidP="00196447">
      <w:pPr>
        <w:jc w:val="both"/>
        <w:rPr>
          <w:rFonts w:asciiTheme="minorHAnsi" w:eastAsia="Times New Roman" w:hAnsiTheme="minorHAnsi" w:cstheme="minorHAnsi"/>
          <w:sz w:val="22"/>
          <w:szCs w:val="22"/>
          <w:lang w:val="hu-HU" w:eastAsia="hu-HU"/>
        </w:rPr>
      </w:pPr>
      <w:r>
        <w:rPr>
          <w:rFonts w:asciiTheme="minorHAnsi" w:hAnsiTheme="minorHAnsi" w:cs="Calibri"/>
          <w:b/>
          <w:bCs/>
          <w:sz w:val="22"/>
          <w:szCs w:val="22"/>
          <w:bdr w:val="none" w:sz="0" w:space="0" w:color="auto" w:frame="1"/>
          <w:lang w:val="hu-HU"/>
        </w:rPr>
        <w:t>MOL GBS Magyarország Kft.</w:t>
      </w:r>
      <w:r w:rsidR="00196447" w:rsidRPr="00710D6E">
        <w:rPr>
          <w:rFonts w:asciiTheme="minorHAnsi" w:hAnsiTheme="minorHAnsi" w:cs="Calibri"/>
          <w:b/>
          <w:bCs/>
          <w:sz w:val="22"/>
          <w:szCs w:val="22"/>
          <w:bdr w:val="none" w:sz="0" w:space="0" w:color="auto" w:frame="1"/>
          <w:lang w:val="hu-HU"/>
        </w:rPr>
        <w:t xml:space="preserve"> </w:t>
      </w:r>
      <w:r w:rsidR="00196447" w:rsidRPr="00710D6E">
        <w:rPr>
          <w:rFonts w:asciiTheme="minorHAnsi" w:hAnsiTheme="minorHAnsi" w:cs="Calibri"/>
          <w:bCs/>
          <w:sz w:val="22"/>
          <w:szCs w:val="22"/>
          <w:bdr w:val="none" w:sz="0" w:space="0" w:color="auto" w:frame="1"/>
          <w:lang w:val="hu-HU"/>
        </w:rPr>
        <w:t>–</w:t>
      </w:r>
      <w:r w:rsidR="00196447" w:rsidRPr="00710D6E">
        <w:rPr>
          <w:rFonts w:asciiTheme="minorHAnsi" w:eastAsia="Times New Roman" w:hAnsiTheme="minorHAnsi" w:cstheme="minorHAnsi"/>
          <w:bCs/>
          <w:sz w:val="22"/>
          <w:szCs w:val="22"/>
          <w:lang w:val="hu-HU" w:eastAsia="hu-HU"/>
        </w:rPr>
        <w:t xml:space="preserve"> </w:t>
      </w:r>
      <w:r w:rsidR="00196447" w:rsidRPr="00710D6E">
        <w:rPr>
          <w:rFonts w:asciiTheme="minorHAnsi" w:hAnsiTheme="minorHAnsi" w:cs="Calibri"/>
          <w:bCs/>
          <w:sz w:val="22"/>
          <w:szCs w:val="22"/>
          <w:bdr w:val="none" w:sz="0" w:space="0" w:color="auto" w:frame="1"/>
          <w:lang w:val="hu-HU"/>
        </w:rPr>
        <w:t xml:space="preserve">e-mail cím: </w:t>
      </w:r>
      <w:hyperlink r:id="rId15" w:history="1">
        <w:r w:rsidR="001708AB">
          <w:rPr>
            <w:rFonts w:asciiTheme="minorHAnsi" w:eastAsia="Times New Roman" w:hAnsiTheme="minorHAnsi" w:cstheme="minorHAnsi"/>
            <w:sz w:val="22"/>
            <w:szCs w:val="22"/>
            <w:lang w:val="hu-HU" w:eastAsia="hu-HU"/>
          </w:rPr>
          <w:t>GBS@mol.hu</w:t>
        </w:r>
      </w:hyperlink>
      <w:r w:rsidR="00196447" w:rsidRPr="00710D6E">
        <w:rPr>
          <w:rFonts w:asciiTheme="minorHAnsi" w:eastAsia="Times New Roman" w:hAnsiTheme="minorHAnsi" w:cstheme="minorHAnsi"/>
          <w:sz w:val="22"/>
          <w:szCs w:val="22"/>
          <w:lang w:val="hu-HU" w:eastAsia="hu-HU"/>
        </w:rPr>
        <w:t xml:space="preserve"> </w:t>
      </w:r>
    </w:p>
    <w:p w14:paraId="563B31C9" w14:textId="77777777" w:rsidR="00196447" w:rsidRPr="00710D6E" w:rsidRDefault="00196447" w:rsidP="00196447">
      <w:pPr>
        <w:jc w:val="both"/>
        <w:rPr>
          <w:rFonts w:asciiTheme="minorHAnsi" w:eastAsia="Times New Roman" w:hAnsiTheme="minorHAnsi" w:cstheme="minorHAnsi"/>
          <w:sz w:val="22"/>
          <w:szCs w:val="22"/>
          <w:lang w:val="hu-HU" w:eastAsia="hu-HU"/>
        </w:rPr>
      </w:pPr>
    </w:p>
    <w:p w14:paraId="37F1DBF7" w14:textId="534AD7E9" w:rsidR="00196447" w:rsidRPr="00710D6E" w:rsidRDefault="006D2734" w:rsidP="00196447">
      <w:pPr>
        <w:jc w:val="both"/>
        <w:rPr>
          <w:rFonts w:asciiTheme="minorHAnsi" w:hAnsiTheme="minorHAnsi" w:cs="Calibri"/>
          <w:bCs/>
          <w:sz w:val="22"/>
          <w:szCs w:val="22"/>
          <w:bdr w:val="none" w:sz="0" w:space="0" w:color="auto" w:frame="1"/>
          <w:lang w:val="hu-HU"/>
        </w:rPr>
      </w:pPr>
      <w:r>
        <w:rPr>
          <w:rStyle w:val="Kiemels2"/>
          <w:rFonts w:asciiTheme="minorHAnsi" w:hAnsiTheme="minorHAnsi"/>
          <w:sz w:val="22"/>
          <w:szCs w:val="22"/>
          <w:lang w:val="hu-HU"/>
        </w:rPr>
        <w:t>MOL IT &amp; Digital GBS Magyarország Kft</w:t>
      </w:r>
      <w:r w:rsidR="00196447" w:rsidRPr="00710D6E">
        <w:rPr>
          <w:rStyle w:val="Kiemels2"/>
          <w:rFonts w:asciiTheme="minorHAnsi" w:hAnsiTheme="minorHAnsi"/>
          <w:sz w:val="22"/>
          <w:szCs w:val="22"/>
          <w:lang w:val="hu-HU"/>
        </w:rPr>
        <w:t xml:space="preserve"> </w:t>
      </w:r>
      <w:r w:rsidR="00196447" w:rsidRPr="00710D6E">
        <w:rPr>
          <w:rFonts w:asciiTheme="minorHAnsi" w:hAnsiTheme="minorHAnsi" w:cs="Calibri"/>
          <w:bCs/>
          <w:sz w:val="22"/>
          <w:szCs w:val="22"/>
          <w:bdr w:val="none" w:sz="0" w:space="0" w:color="auto" w:frame="1"/>
          <w:lang w:val="hu-HU"/>
        </w:rPr>
        <w:t>–</w:t>
      </w:r>
      <w:r w:rsidR="00196447" w:rsidRPr="00710D6E">
        <w:rPr>
          <w:rFonts w:asciiTheme="minorHAnsi" w:eastAsia="Times New Roman" w:hAnsiTheme="minorHAnsi" w:cstheme="minorHAnsi"/>
          <w:bCs/>
          <w:sz w:val="22"/>
          <w:szCs w:val="22"/>
          <w:lang w:val="hu-HU" w:eastAsia="hu-HU"/>
        </w:rPr>
        <w:t xml:space="preserve"> </w:t>
      </w:r>
      <w:r w:rsidR="00196447" w:rsidRPr="00710D6E">
        <w:rPr>
          <w:rFonts w:asciiTheme="minorHAnsi" w:hAnsiTheme="minorHAnsi" w:cs="Calibri"/>
          <w:bCs/>
          <w:sz w:val="22"/>
          <w:szCs w:val="22"/>
          <w:bdr w:val="none" w:sz="0" w:space="0" w:color="auto" w:frame="1"/>
          <w:lang w:val="hu-HU"/>
        </w:rPr>
        <w:t xml:space="preserve">e-mail cím: </w:t>
      </w:r>
      <w:hyperlink r:id="rId16" w:history="1">
        <w:r w:rsidR="00196447" w:rsidRPr="00710D6E">
          <w:rPr>
            <w:rStyle w:val="Hiperhivatkozs"/>
            <w:rFonts w:asciiTheme="minorHAnsi" w:eastAsia="Times New Roman" w:hAnsiTheme="minorHAnsi" w:cstheme="minorHAnsi"/>
            <w:sz w:val="22"/>
            <w:szCs w:val="22"/>
            <w:lang w:val="hu-HU" w:eastAsia="hu-HU"/>
          </w:rPr>
          <w:t>itu@mol.hu</w:t>
        </w:r>
      </w:hyperlink>
    </w:p>
    <w:p w14:paraId="3D533FEA" w14:textId="77777777" w:rsidR="00DC0DE4" w:rsidRPr="00710D6E" w:rsidRDefault="00DC0DE4" w:rsidP="00AC2522">
      <w:pPr>
        <w:jc w:val="both"/>
        <w:rPr>
          <w:rFonts w:asciiTheme="minorHAnsi" w:eastAsia="Times New Roman" w:hAnsiTheme="minorHAnsi" w:cstheme="minorHAnsi"/>
          <w:b/>
          <w:bCs/>
          <w:color w:val="1F497D"/>
          <w:sz w:val="22"/>
          <w:szCs w:val="22"/>
          <w:lang w:val="hu-HU" w:eastAsia="hu-HU"/>
        </w:rPr>
      </w:pPr>
    </w:p>
    <w:p w14:paraId="62C1B223" w14:textId="77777777" w:rsidR="00967FCD" w:rsidRPr="00710D6E" w:rsidRDefault="00967FCD" w:rsidP="00AC2522">
      <w:pPr>
        <w:jc w:val="both"/>
        <w:rPr>
          <w:rFonts w:asciiTheme="minorHAnsi" w:eastAsia="Times New Roman" w:hAnsiTheme="minorHAnsi" w:cstheme="minorHAnsi"/>
          <w:b/>
          <w:bCs/>
          <w:color w:val="1F497D"/>
          <w:sz w:val="22"/>
          <w:szCs w:val="22"/>
          <w:lang w:val="hu-HU" w:eastAsia="hu-HU"/>
        </w:rPr>
      </w:pPr>
    </w:p>
    <w:p w14:paraId="7EE1BD80" w14:textId="01BE64B8" w:rsidR="00B5355C" w:rsidRPr="00710D6E" w:rsidRDefault="00B5355C" w:rsidP="00AC2522">
      <w:pPr>
        <w:jc w:val="both"/>
        <w:rPr>
          <w:rFonts w:asciiTheme="minorHAnsi" w:eastAsia="Times New Roman" w:hAnsiTheme="minorHAnsi" w:cstheme="minorHAnsi"/>
          <w:sz w:val="22"/>
          <w:szCs w:val="22"/>
          <w:lang w:val="hu-HU" w:eastAsia="hu-HU"/>
        </w:rPr>
      </w:pPr>
      <w:r w:rsidRPr="00710D6E">
        <w:rPr>
          <w:rFonts w:asciiTheme="minorHAnsi" w:eastAsia="Times New Roman" w:hAnsiTheme="minorHAnsi" w:cstheme="minorHAnsi"/>
          <w:b/>
          <w:bCs/>
          <w:sz w:val="22"/>
          <w:szCs w:val="22"/>
          <w:lang w:val="hu-HU" w:eastAsia="hu-HU"/>
        </w:rPr>
        <w:t xml:space="preserve">Az </w:t>
      </w:r>
      <w:r w:rsidR="005A6B55" w:rsidRPr="00710D6E">
        <w:rPr>
          <w:rFonts w:asciiTheme="minorHAnsi" w:eastAsia="Times New Roman" w:hAnsiTheme="minorHAnsi" w:cstheme="minorHAnsi"/>
          <w:b/>
          <w:bCs/>
          <w:sz w:val="22"/>
          <w:szCs w:val="22"/>
          <w:lang w:val="hu-HU" w:eastAsia="hu-HU"/>
        </w:rPr>
        <w:t>adatfeldolgozó</w:t>
      </w:r>
      <w:r w:rsidR="00AE1C5F" w:rsidRPr="00710D6E">
        <w:rPr>
          <w:rFonts w:asciiTheme="minorHAnsi" w:eastAsia="Times New Roman" w:hAnsiTheme="minorHAnsi" w:cstheme="minorHAnsi"/>
          <w:b/>
          <w:bCs/>
          <w:sz w:val="22"/>
          <w:szCs w:val="22"/>
          <w:lang w:val="hu-HU" w:eastAsia="hu-HU"/>
        </w:rPr>
        <w:t>k</w:t>
      </w:r>
      <w:r w:rsidR="005A6B55" w:rsidRPr="00710D6E">
        <w:rPr>
          <w:rFonts w:asciiTheme="minorHAnsi" w:eastAsia="Times New Roman" w:hAnsiTheme="minorHAnsi" w:cstheme="minorHAnsi"/>
          <w:b/>
          <w:bCs/>
          <w:sz w:val="22"/>
          <w:szCs w:val="22"/>
          <w:lang w:val="hu-HU" w:eastAsia="hu-HU"/>
        </w:rPr>
        <w:t xml:space="preserve">nál </w:t>
      </w:r>
      <w:r w:rsidR="00DA5FE6" w:rsidRPr="00710D6E">
        <w:rPr>
          <w:rFonts w:asciiTheme="minorHAnsi" w:eastAsia="Times New Roman" w:hAnsiTheme="minorHAnsi" w:cstheme="minorHAnsi"/>
          <w:b/>
          <w:bCs/>
          <w:sz w:val="22"/>
          <w:szCs w:val="22"/>
          <w:lang w:val="hu-HU" w:eastAsia="hu-HU"/>
        </w:rPr>
        <w:t>az</w:t>
      </w:r>
      <w:r w:rsidRPr="00710D6E">
        <w:rPr>
          <w:rFonts w:asciiTheme="minorHAnsi" w:eastAsia="Times New Roman" w:hAnsiTheme="minorHAnsi" w:cstheme="minorHAnsi"/>
          <w:b/>
          <w:bCs/>
          <w:sz w:val="22"/>
          <w:szCs w:val="22"/>
          <w:lang w:val="hu-HU" w:eastAsia="hu-HU"/>
        </w:rPr>
        <w:t xml:space="preserve"> </w:t>
      </w:r>
      <w:r w:rsidR="00905111" w:rsidRPr="00710D6E">
        <w:rPr>
          <w:rFonts w:asciiTheme="minorHAnsi" w:eastAsia="Times New Roman" w:hAnsiTheme="minorHAnsi" w:cstheme="minorHAnsi"/>
          <w:b/>
          <w:bCs/>
          <w:sz w:val="22"/>
          <w:szCs w:val="22"/>
          <w:lang w:val="hu-HU" w:eastAsia="hu-HU"/>
        </w:rPr>
        <w:t>a</w:t>
      </w:r>
      <w:r w:rsidR="00AE1C5F" w:rsidRPr="00710D6E">
        <w:rPr>
          <w:rFonts w:asciiTheme="minorHAnsi" w:eastAsia="Times New Roman" w:hAnsiTheme="minorHAnsi" w:cstheme="minorHAnsi"/>
          <w:b/>
          <w:bCs/>
          <w:sz w:val="22"/>
          <w:szCs w:val="22"/>
          <w:lang w:val="hu-HU" w:eastAsia="hu-HU"/>
        </w:rPr>
        <w:t>datvédelmi tisztviselő(k)</w:t>
      </w:r>
      <w:r w:rsidRPr="00710D6E">
        <w:rPr>
          <w:rFonts w:asciiTheme="minorHAnsi" w:eastAsia="Times New Roman" w:hAnsiTheme="minorHAnsi" w:cstheme="minorHAnsi"/>
          <w:b/>
          <w:bCs/>
          <w:sz w:val="22"/>
          <w:szCs w:val="22"/>
          <w:lang w:val="hu-HU" w:eastAsia="hu-HU"/>
        </w:rPr>
        <w:t xml:space="preserve"> neve és elérhetősége:</w:t>
      </w:r>
      <w:r w:rsidRPr="00710D6E">
        <w:rPr>
          <w:rFonts w:asciiTheme="minorHAnsi" w:eastAsia="Times New Roman" w:hAnsiTheme="minorHAnsi" w:cstheme="minorHAnsi"/>
          <w:sz w:val="22"/>
          <w:szCs w:val="22"/>
          <w:lang w:val="hu-HU" w:eastAsia="hu-HU"/>
        </w:rPr>
        <w:t xml:space="preserve"> </w:t>
      </w:r>
    </w:p>
    <w:p w14:paraId="002A892A" w14:textId="7ADCCB13" w:rsidR="00196447" w:rsidRPr="00710D6E" w:rsidRDefault="00196447" w:rsidP="00AC2522">
      <w:pPr>
        <w:jc w:val="both"/>
        <w:rPr>
          <w:rFonts w:asciiTheme="minorHAnsi" w:eastAsia="Times New Roman" w:hAnsiTheme="minorHAnsi" w:cstheme="minorHAnsi"/>
          <w:sz w:val="22"/>
          <w:szCs w:val="22"/>
          <w:lang w:val="hu-HU" w:eastAsia="hu-HU"/>
        </w:rPr>
      </w:pPr>
    </w:p>
    <w:p w14:paraId="03679F4C" w14:textId="77777777" w:rsidR="00196447" w:rsidRPr="00710D6E" w:rsidRDefault="00196447" w:rsidP="00AC2522">
      <w:pPr>
        <w:jc w:val="both"/>
        <w:rPr>
          <w:rFonts w:asciiTheme="minorHAnsi" w:eastAsia="Times New Roman" w:hAnsiTheme="minorHAnsi" w:cstheme="minorHAnsi"/>
          <w:sz w:val="22"/>
          <w:szCs w:val="22"/>
          <w:lang w:val="hu-HU" w:eastAsia="hu-HU"/>
        </w:rPr>
      </w:pPr>
    </w:p>
    <w:p w14:paraId="3D08B87A" w14:textId="31E98D3D" w:rsidR="00196447" w:rsidRPr="00710D6E" w:rsidRDefault="0067741A" w:rsidP="00196447">
      <w:pPr>
        <w:jc w:val="both"/>
        <w:rPr>
          <w:rFonts w:asciiTheme="minorHAnsi" w:eastAsia="Times New Roman" w:hAnsiTheme="minorHAnsi" w:cs="Calibri"/>
          <w:sz w:val="22"/>
          <w:szCs w:val="22"/>
          <w:lang w:val="hu-HU" w:eastAsia="hu-HU"/>
        </w:rPr>
      </w:pPr>
      <w:r>
        <w:rPr>
          <w:rFonts w:asciiTheme="minorHAnsi" w:hAnsiTheme="minorHAnsi" w:cs="Calibri"/>
          <w:b/>
          <w:bCs/>
          <w:sz w:val="22"/>
          <w:szCs w:val="22"/>
          <w:bdr w:val="none" w:sz="0" w:space="0" w:color="auto" w:frame="1"/>
          <w:lang w:val="hu-HU"/>
        </w:rPr>
        <w:t>MOL GBS Magyarország Kft.</w:t>
      </w:r>
      <w:r w:rsidR="00196447" w:rsidRPr="00710D6E">
        <w:rPr>
          <w:rFonts w:asciiTheme="minorHAnsi" w:hAnsiTheme="minorHAnsi" w:cs="Calibri"/>
          <w:b/>
          <w:bCs/>
          <w:sz w:val="22"/>
          <w:szCs w:val="22"/>
          <w:bdr w:val="none" w:sz="0" w:space="0" w:color="auto" w:frame="1"/>
          <w:lang w:val="hu-HU"/>
        </w:rPr>
        <w:t xml:space="preserve"> </w:t>
      </w:r>
      <w:r w:rsidR="00196447" w:rsidRPr="00710D6E">
        <w:rPr>
          <w:rFonts w:asciiTheme="minorHAnsi" w:hAnsiTheme="minorHAnsi" w:cs="Calibri"/>
          <w:bCs/>
          <w:sz w:val="22"/>
          <w:szCs w:val="22"/>
          <w:bdr w:val="none" w:sz="0" w:space="0" w:color="auto" w:frame="1"/>
          <w:lang w:val="hu-HU"/>
        </w:rPr>
        <w:t>–</w:t>
      </w:r>
      <w:r w:rsidR="00196447" w:rsidRPr="00710D6E">
        <w:rPr>
          <w:rFonts w:asciiTheme="minorHAnsi" w:eastAsia="Times New Roman" w:hAnsiTheme="minorHAnsi" w:cstheme="minorHAnsi"/>
          <w:bCs/>
          <w:sz w:val="22"/>
          <w:szCs w:val="22"/>
          <w:lang w:val="hu-HU" w:eastAsia="hu-HU"/>
        </w:rPr>
        <w:t xml:space="preserve"> </w:t>
      </w:r>
      <w:r w:rsidR="00196447" w:rsidRPr="00710D6E">
        <w:rPr>
          <w:rFonts w:asciiTheme="minorHAnsi" w:hAnsiTheme="minorHAnsi" w:cs="Calibri"/>
          <w:bCs/>
          <w:sz w:val="22"/>
          <w:szCs w:val="22"/>
          <w:bdr w:val="none" w:sz="0" w:space="0" w:color="auto" w:frame="1"/>
          <w:lang w:val="hu-HU"/>
        </w:rPr>
        <w:t xml:space="preserve">e-mail cím: </w:t>
      </w:r>
      <w:hyperlink r:id="rId17" w:history="1">
        <w:r w:rsidR="00196447" w:rsidRPr="00710D6E">
          <w:rPr>
            <w:rFonts w:asciiTheme="minorHAnsi" w:hAnsiTheme="minorHAnsi" w:cs="Calibri"/>
            <w:sz w:val="22"/>
            <w:szCs w:val="22"/>
            <w:lang w:val="hu-HU"/>
          </w:rPr>
          <w:t>dpo@mol.hu</w:t>
        </w:r>
      </w:hyperlink>
      <w:r w:rsidR="00196447" w:rsidRPr="00710D6E">
        <w:rPr>
          <w:rFonts w:asciiTheme="minorHAnsi" w:eastAsia="Times New Roman" w:hAnsiTheme="minorHAnsi" w:cs="Calibri"/>
          <w:sz w:val="22"/>
          <w:szCs w:val="22"/>
          <w:lang w:val="hu-HU" w:eastAsia="hu-HU"/>
        </w:rPr>
        <w:t xml:space="preserve">   </w:t>
      </w:r>
    </w:p>
    <w:p w14:paraId="28E713C3" w14:textId="06BBA35A" w:rsidR="00196447" w:rsidRPr="00710D6E" w:rsidRDefault="00196447" w:rsidP="00196447">
      <w:pPr>
        <w:jc w:val="both"/>
        <w:rPr>
          <w:rFonts w:asciiTheme="minorHAnsi" w:eastAsia="Times New Roman" w:hAnsiTheme="minorHAnsi" w:cstheme="minorHAnsi"/>
          <w:sz w:val="22"/>
          <w:szCs w:val="22"/>
          <w:lang w:val="hu-HU" w:eastAsia="hu-HU"/>
        </w:rPr>
      </w:pPr>
    </w:p>
    <w:p w14:paraId="6E55D6CD" w14:textId="26033C33" w:rsidR="00196447" w:rsidRPr="00710D6E" w:rsidRDefault="006D2734" w:rsidP="00196447">
      <w:pPr>
        <w:jc w:val="both"/>
        <w:rPr>
          <w:rFonts w:asciiTheme="minorHAnsi" w:eastAsia="Times New Roman" w:hAnsiTheme="minorHAnsi" w:cs="Calibri"/>
          <w:sz w:val="22"/>
          <w:szCs w:val="22"/>
          <w:lang w:val="hu-HU" w:eastAsia="hu-HU"/>
        </w:rPr>
      </w:pPr>
      <w:r>
        <w:rPr>
          <w:rStyle w:val="Kiemels2"/>
          <w:rFonts w:asciiTheme="minorHAnsi" w:hAnsiTheme="minorHAnsi"/>
          <w:sz w:val="22"/>
          <w:szCs w:val="22"/>
          <w:lang w:val="hu-HU"/>
        </w:rPr>
        <w:t>MOL IT &amp; Digital GBS Magyarország Kft</w:t>
      </w:r>
      <w:r w:rsidR="00196447" w:rsidRPr="00710D6E">
        <w:rPr>
          <w:rStyle w:val="Kiemels2"/>
          <w:rFonts w:asciiTheme="minorHAnsi" w:hAnsiTheme="minorHAnsi"/>
          <w:sz w:val="22"/>
          <w:szCs w:val="22"/>
          <w:lang w:val="hu-HU"/>
        </w:rPr>
        <w:t xml:space="preserve"> </w:t>
      </w:r>
      <w:r w:rsidR="00196447" w:rsidRPr="00710D6E">
        <w:rPr>
          <w:rFonts w:asciiTheme="minorHAnsi" w:hAnsiTheme="minorHAnsi" w:cs="Calibri"/>
          <w:bCs/>
          <w:sz w:val="22"/>
          <w:szCs w:val="22"/>
          <w:bdr w:val="none" w:sz="0" w:space="0" w:color="auto" w:frame="1"/>
          <w:lang w:val="hu-HU"/>
        </w:rPr>
        <w:t>–</w:t>
      </w:r>
      <w:r w:rsidR="00196447" w:rsidRPr="00710D6E">
        <w:rPr>
          <w:rFonts w:asciiTheme="minorHAnsi" w:eastAsia="Times New Roman" w:hAnsiTheme="minorHAnsi" w:cstheme="minorHAnsi"/>
          <w:bCs/>
          <w:sz w:val="22"/>
          <w:szCs w:val="22"/>
          <w:lang w:val="hu-HU" w:eastAsia="hu-HU"/>
        </w:rPr>
        <w:t xml:space="preserve"> </w:t>
      </w:r>
      <w:r w:rsidR="00196447" w:rsidRPr="00710D6E">
        <w:rPr>
          <w:rFonts w:asciiTheme="minorHAnsi" w:hAnsiTheme="minorHAnsi" w:cs="Calibri"/>
          <w:bCs/>
          <w:sz w:val="22"/>
          <w:szCs w:val="22"/>
          <w:bdr w:val="none" w:sz="0" w:space="0" w:color="auto" w:frame="1"/>
          <w:lang w:val="hu-HU"/>
        </w:rPr>
        <w:t xml:space="preserve">e-mail cím: </w:t>
      </w:r>
      <w:hyperlink r:id="rId18" w:history="1">
        <w:r w:rsidR="00196447" w:rsidRPr="00710D6E">
          <w:rPr>
            <w:rFonts w:asciiTheme="minorHAnsi" w:hAnsiTheme="minorHAnsi" w:cs="Calibri"/>
            <w:sz w:val="22"/>
            <w:szCs w:val="22"/>
            <w:lang w:val="hu-HU"/>
          </w:rPr>
          <w:t>dpo@mol.hu</w:t>
        </w:r>
      </w:hyperlink>
      <w:r w:rsidR="00196447" w:rsidRPr="00710D6E">
        <w:rPr>
          <w:rFonts w:asciiTheme="minorHAnsi" w:eastAsia="Times New Roman" w:hAnsiTheme="minorHAnsi" w:cs="Calibri"/>
          <w:sz w:val="22"/>
          <w:szCs w:val="22"/>
          <w:lang w:val="hu-HU" w:eastAsia="hu-HU"/>
        </w:rPr>
        <w:t xml:space="preserve">   </w:t>
      </w:r>
    </w:p>
    <w:p w14:paraId="43EDE0BA" w14:textId="129A01E1" w:rsidR="00196447" w:rsidRPr="00710D6E" w:rsidRDefault="00196447" w:rsidP="00196447">
      <w:pPr>
        <w:jc w:val="both"/>
        <w:rPr>
          <w:rFonts w:asciiTheme="minorHAnsi" w:hAnsiTheme="minorHAnsi" w:cs="Calibri"/>
          <w:bCs/>
          <w:sz w:val="22"/>
          <w:szCs w:val="22"/>
          <w:bdr w:val="none" w:sz="0" w:space="0" w:color="auto" w:frame="1"/>
          <w:lang w:val="hu-HU"/>
        </w:rPr>
      </w:pPr>
    </w:p>
    <w:p w14:paraId="34399AA0" w14:textId="6E1E6B49" w:rsidR="00DC0DE4" w:rsidRPr="00710D6E" w:rsidRDefault="00DC0DE4" w:rsidP="00AC2522">
      <w:pPr>
        <w:jc w:val="both"/>
        <w:rPr>
          <w:rFonts w:asciiTheme="minorHAnsi" w:eastAsia="Times New Roman" w:hAnsiTheme="minorHAnsi" w:cstheme="minorHAnsi"/>
          <w:b/>
          <w:sz w:val="22"/>
          <w:szCs w:val="22"/>
          <w:lang w:val="hu-HU" w:eastAsia="hu-HU"/>
        </w:rPr>
      </w:pPr>
    </w:p>
    <w:p w14:paraId="7A398CF5" w14:textId="2F0D5FEC" w:rsidR="00CE0284" w:rsidRPr="00710D6E" w:rsidRDefault="00CE0284" w:rsidP="00AC2522">
      <w:pPr>
        <w:jc w:val="both"/>
        <w:rPr>
          <w:rFonts w:asciiTheme="minorHAnsi" w:eastAsia="Times New Roman" w:hAnsiTheme="minorHAnsi" w:cstheme="minorHAnsi"/>
          <w:b/>
          <w:sz w:val="22"/>
          <w:szCs w:val="22"/>
          <w:lang w:val="hu-HU" w:eastAsia="hu-HU"/>
        </w:rPr>
      </w:pPr>
      <w:r w:rsidRPr="00710D6E">
        <w:rPr>
          <w:rFonts w:asciiTheme="minorHAnsi" w:eastAsia="Times New Roman" w:hAnsiTheme="minorHAnsi" w:cstheme="minorHAnsi"/>
          <w:b/>
          <w:sz w:val="22"/>
          <w:szCs w:val="22"/>
          <w:lang w:val="hu-HU" w:eastAsia="hu-HU"/>
        </w:rPr>
        <w:t xml:space="preserve">Az </w:t>
      </w:r>
      <w:r w:rsidR="005A6B55" w:rsidRPr="00710D6E">
        <w:rPr>
          <w:rFonts w:asciiTheme="minorHAnsi" w:eastAsia="Times New Roman" w:hAnsiTheme="minorHAnsi" w:cstheme="minorHAnsi"/>
          <w:b/>
          <w:sz w:val="22"/>
          <w:szCs w:val="22"/>
          <w:lang w:val="hu-HU" w:eastAsia="hu-HU"/>
        </w:rPr>
        <w:t>adatfeldolgozó</w:t>
      </w:r>
      <w:r w:rsidR="00F96874" w:rsidRPr="00710D6E">
        <w:rPr>
          <w:rFonts w:asciiTheme="minorHAnsi" w:eastAsia="Times New Roman" w:hAnsiTheme="minorHAnsi" w:cstheme="minorHAnsi"/>
          <w:b/>
          <w:sz w:val="22"/>
          <w:szCs w:val="22"/>
          <w:lang w:val="hu-HU" w:eastAsia="hu-HU"/>
        </w:rPr>
        <w:t>k</w:t>
      </w:r>
      <w:r w:rsidR="005A6B55" w:rsidRPr="00710D6E">
        <w:rPr>
          <w:rFonts w:asciiTheme="minorHAnsi" w:eastAsia="Times New Roman" w:hAnsiTheme="minorHAnsi" w:cstheme="minorHAnsi"/>
          <w:b/>
          <w:sz w:val="22"/>
          <w:szCs w:val="22"/>
          <w:lang w:val="hu-HU" w:eastAsia="hu-HU"/>
        </w:rPr>
        <w:t xml:space="preserve">nál </w:t>
      </w:r>
      <w:r w:rsidRPr="00710D6E">
        <w:rPr>
          <w:rFonts w:asciiTheme="minorHAnsi" w:eastAsia="Times New Roman" w:hAnsiTheme="minorHAnsi" w:cstheme="minorHAnsi"/>
          <w:b/>
          <w:sz w:val="22"/>
          <w:szCs w:val="22"/>
          <w:lang w:val="hu-HU" w:eastAsia="hu-HU"/>
        </w:rPr>
        <w:t>az adatokhoz való hozzáférésre jogosultak:</w:t>
      </w:r>
      <w:r w:rsidR="00D16394" w:rsidRPr="00710D6E">
        <w:rPr>
          <w:rFonts w:asciiTheme="minorHAnsi" w:eastAsia="Times New Roman" w:hAnsiTheme="minorHAnsi" w:cstheme="minorHAnsi"/>
          <w:b/>
          <w:sz w:val="22"/>
          <w:szCs w:val="22"/>
          <w:lang w:val="hu-HU" w:eastAsia="hu-HU"/>
        </w:rPr>
        <w:t xml:space="preserve"> </w:t>
      </w:r>
    </w:p>
    <w:p w14:paraId="2F25A6F2" w14:textId="52824CF5" w:rsidR="00196447" w:rsidRPr="00710D6E" w:rsidRDefault="00196447" w:rsidP="00AC2522">
      <w:pPr>
        <w:jc w:val="both"/>
        <w:rPr>
          <w:rFonts w:asciiTheme="minorHAnsi" w:eastAsia="Times New Roman" w:hAnsiTheme="minorHAnsi" w:cstheme="minorHAnsi"/>
          <w:b/>
          <w:sz w:val="22"/>
          <w:szCs w:val="22"/>
          <w:lang w:val="hu-HU" w:eastAsia="hu-HU"/>
        </w:rPr>
      </w:pPr>
    </w:p>
    <w:p w14:paraId="327AA295" w14:textId="03260FFB" w:rsidR="00196447" w:rsidRPr="00710D6E" w:rsidRDefault="0067741A" w:rsidP="00196447">
      <w:pPr>
        <w:jc w:val="both"/>
        <w:rPr>
          <w:rFonts w:asciiTheme="minorHAnsi" w:hAnsiTheme="minorHAnsi" w:cs="Calibri"/>
          <w:bCs/>
          <w:sz w:val="22"/>
          <w:szCs w:val="22"/>
          <w:bdr w:val="none" w:sz="0" w:space="0" w:color="auto" w:frame="1"/>
          <w:lang w:val="hu-HU"/>
        </w:rPr>
      </w:pPr>
      <w:r>
        <w:rPr>
          <w:rFonts w:asciiTheme="minorHAnsi" w:hAnsiTheme="minorHAnsi" w:cs="Calibri"/>
          <w:b/>
          <w:bCs/>
          <w:sz w:val="22"/>
          <w:szCs w:val="22"/>
          <w:highlight w:val="yellow"/>
          <w:bdr w:val="none" w:sz="0" w:space="0" w:color="auto" w:frame="1"/>
          <w:lang w:val="hu-HU"/>
        </w:rPr>
        <w:t>MOL GBS Magyarország Kft.</w:t>
      </w:r>
      <w:r w:rsidR="00196447" w:rsidRPr="00710D6E">
        <w:rPr>
          <w:rFonts w:asciiTheme="minorHAnsi" w:hAnsiTheme="minorHAnsi" w:cs="Calibri"/>
          <w:b/>
          <w:bCs/>
          <w:sz w:val="22"/>
          <w:szCs w:val="22"/>
          <w:bdr w:val="none" w:sz="0" w:space="0" w:color="auto" w:frame="1"/>
          <w:lang w:val="hu-HU"/>
        </w:rPr>
        <w:t xml:space="preserve"> </w:t>
      </w:r>
      <w:r w:rsidR="00196447" w:rsidRPr="00710D6E">
        <w:rPr>
          <w:rFonts w:asciiTheme="minorHAnsi" w:hAnsiTheme="minorHAnsi" w:cs="Calibri"/>
          <w:bCs/>
          <w:sz w:val="22"/>
          <w:szCs w:val="22"/>
          <w:bdr w:val="none" w:sz="0" w:space="0" w:color="auto" w:frame="1"/>
          <w:lang w:val="hu-HU"/>
        </w:rPr>
        <w:t>–</w:t>
      </w:r>
    </w:p>
    <w:p w14:paraId="42DCF97E" w14:textId="77777777" w:rsidR="00196447" w:rsidRPr="00710D6E" w:rsidRDefault="00196447" w:rsidP="00196447">
      <w:pPr>
        <w:jc w:val="both"/>
        <w:rPr>
          <w:rFonts w:asciiTheme="minorHAnsi" w:eastAsia="Times New Roman" w:hAnsiTheme="minorHAnsi" w:cstheme="minorHAnsi"/>
          <w:sz w:val="22"/>
          <w:szCs w:val="22"/>
          <w:lang w:val="hu-HU" w:eastAsia="hu-HU"/>
        </w:rPr>
      </w:pPr>
    </w:p>
    <w:p w14:paraId="25BBF7B6" w14:textId="775F8022" w:rsidR="00196447" w:rsidRPr="00710D6E" w:rsidRDefault="006D2734" w:rsidP="00196447">
      <w:pPr>
        <w:jc w:val="both"/>
        <w:rPr>
          <w:rFonts w:asciiTheme="minorHAnsi" w:eastAsia="Times New Roman" w:hAnsiTheme="minorHAnsi" w:cs="Calibri"/>
          <w:sz w:val="22"/>
          <w:szCs w:val="22"/>
          <w:lang w:val="hu-HU" w:eastAsia="hu-HU"/>
        </w:rPr>
      </w:pPr>
      <w:r>
        <w:rPr>
          <w:rStyle w:val="Kiemels2"/>
          <w:rFonts w:asciiTheme="minorHAnsi" w:hAnsiTheme="minorHAnsi"/>
          <w:sz w:val="22"/>
          <w:szCs w:val="22"/>
          <w:lang w:val="hu-HU"/>
        </w:rPr>
        <w:t>MOL IT &amp; Digital GBS Magyarország Kft</w:t>
      </w:r>
      <w:r w:rsidR="00196447" w:rsidRPr="00710D6E">
        <w:rPr>
          <w:rStyle w:val="Kiemels2"/>
          <w:rFonts w:asciiTheme="minorHAnsi" w:hAnsiTheme="minorHAnsi"/>
          <w:sz w:val="22"/>
          <w:szCs w:val="22"/>
          <w:lang w:val="hu-HU"/>
        </w:rPr>
        <w:t xml:space="preserve"> </w:t>
      </w:r>
      <w:r w:rsidR="00196447" w:rsidRPr="00710D6E">
        <w:rPr>
          <w:rFonts w:asciiTheme="minorHAnsi" w:hAnsiTheme="minorHAnsi" w:cs="Calibri"/>
          <w:bCs/>
          <w:sz w:val="22"/>
          <w:szCs w:val="22"/>
          <w:bdr w:val="none" w:sz="0" w:space="0" w:color="auto" w:frame="1"/>
          <w:lang w:val="hu-HU"/>
        </w:rPr>
        <w:t>–</w:t>
      </w:r>
      <w:r w:rsidR="00196447" w:rsidRPr="00710D6E">
        <w:rPr>
          <w:rFonts w:asciiTheme="minorHAnsi" w:eastAsia="Times New Roman" w:hAnsiTheme="minorHAnsi" w:cstheme="minorHAnsi"/>
          <w:bCs/>
          <w:sz w:val="22"/>
          <w:szCs w:val="22"/>
          <w:lang w:val="hu-HU" w:eastAsia="hu-HU"/>
        </w:rPr>
        <w:t xml:space="preserve"> </w:t>
      </w:r>
      <w:r w:rsidR="00196447" w:rsidRPr="00710D6E">
        <w:rPr>
          <w:rFonts w:asciiTheme="minorHAnsi" w:hAnsiTheme="minorHAnsi" w:cs="Calibri"/>
          <w:bCs/>
          <w:sz w:val="22"/>
          <w:szCs w:val="22"/>
          <w:bdr w:val="none" w:sz="0" w:space="0" w:color="auto" w:frame="1"/>
          <w:lang w:val="hu-HU"/>
        </w:rPr>
        <w:t>a rendszerüzemeltetési feladatokat ellátó munkavállalók</w:t>
      </w:r>
    </w:p>
    <w:p w14:paraId="55AC6406" w14:textId="79012567" w:rsidR="00967FCD" w:rsidRPr="00710D6E" w:rsidRDefault="00967FCD" w:rsidP="00AC2522">
      <w:pPr>
        <w:jc w:val="both"/>
        <w:rPr>
          <w:rFonts w:asciiTheme="minorHAnsi" w:eastAsia="Times New Roman" w:hAnsiTheme="minorHAnsi" w:cstheme="minorHAnsi"/>
          <w:sz w:val="22"/>
          <w:szCs w:val="22"/>
          <w:lang w:val="hu-HU" w:eastAsia="hu-HU"/>
        </w:rPr>
      </w:pPr>
    </w:p>
    <w:p w14:paraId="1A77F00A" w14:textId="1D163199" w:rsidR="009344EA" w:rsidRPr="00710D6E" w:rsidRDefault="009344EA" w:rsidP="00DE51C0">
      <w:pPr>
        <w:ind w:left="360"/>
        <w:jc w:val="both"/>
        <w:rPr>
          <w:rFonts w:asciiTheme="minorHAnsi" w:eastAsia="Times New Roman" w:hAnsiTheme="minorHAnsi" w:cstheme="minorHAnsi"/>
          <w:b/>
          <w:bCs/>
          <w:color w:val="1F497D"/>
          <w:sz w:val="22"/>
          <w:szCs w:val="22"/>
          <w:lang w:val="hu-HU" w:eastAsia="hu-HU"/>
        </w:rPr>
      </w:pPr>
    </w:p>
    <w:p w14:paraId="097B2EA8" w14:textId="755A0B7F" w:rsidR="00B5355C" w:rsidRPr="00710D6E" w:rsidRDefault="00B5355C" w:rsidP="00AC2522">
      <w:pPr>
        <w:rPr>
          <w:rFonts w:asciiTheme="minorHAnsi" w:hAnsiTheme="minorHAnsi" w:cstheme="minorHAnsi"/>
          <w:color w:val="000000"/>
          <w:sz w:val="22"/>
          <w:szCs w:val="22"/>
          <w:lang w:val="hu-HU"/>
        </w:rPr>
      </w:pPr>
      <w:r w:rsidRPr="00710D6E">
        <w:rPr>
          <w:rFonts w:asciiTheme="minorHAnsi" w:hAnsiTheme="minorHAnsi" w:cstheme="minorHAnsi"/>
          <w:b/>
          <w:color w:val="000000"/>
          <w:sz w:val="22"/>
          <w:szCs w:val="22"/>
          <w:lang w:val="hu-HU"/>
        </w:rPr>
        <w:t xml:space="preserve">Különleges személyes adat(ok) kezelése a </w:t>
      </w:r>
      <w:r w:rsidRPr="00710D6E">
        <w:rPr>
          <w:rFonts w:asciiTheme="minorHAnsi" w:eastAsia="Times New Roman" w:hAnsiTheme="minorHAnsi" w:cstheme="minorHAnsi"/>
          <w:b/>
          <w:bCs/>
          <w:sz w:val="22"/>
          <w:szCs w:val="22"/>
          <w:lang w:val="hu-HU" w:eastAsia="hu-HU"/>
        </w:rPr>
        <w:t>jelen Tájékoztatóban meghatározott célból</w:t>
      </w:r>
      <w:r w:rsidRPr="00710D6E">
        <w:rPr>
          <w:rFonts w:asciiTheme="minorHAnsi" w:hAnsiTheme="minorHAnsi" w:cstheme="minorHAnsi"/>
          <w:b/>
          <w:color w:val="000000"/>
          <w:sz w:val="22"/>
          <w:szCs w:val="22"/>
          <w:lang w:val="hu-HU"/>
        </w:rPr>
        <w:t>:</w:t>
      </w:r>
      <w:r w:rsidR="00DC0DE4" w:rsidRPr="00710D6E">
        <w:rPr>
          <w:rFonts w:asciiTheme="minorHAnsi" w:hAnsiTheme="minorHAnsi" w:cstheme="minorHAnsi"/>
          <w:b/>
          <w:color w:val="000000"/>
          <w:sz w:val="22"/>
          <w:szCs w:val="22"/>
          <w:lang w:val="hu-HU"/>
        </w:rPr>
        <w:t xml:space="preserve"> </w:t>
      </w:r>
      <w:r w:rsidR="009344EA" w:rsidRPr="00710D6E">
        <w:rPr>
          <w:rFonts w:asciiTheme="minorHAnsi" w:hAnsiTheme="minorHAnsi" w:cstheme="minorHAnsi"/>
          <w:color w:val="000000"/>
          <w:sz w:val="22"/>
          <w:szCs w:val="22"/>
          <w:lang w:val="hu-HU"/>
        </w:rPr>
        <w:t>n</w:t>
      </w:r>
      <w:r w:rsidR="00DC0DE4" w:rsidRPr="00710D6E">
        <w:rPr>
          <w:rFonts w:asciiTheme="minorHAnsi" w:hAnsiTheme="minorHAnsi" w:cstheme="minorHAnsi"/>
          <w:color w:val="000000"/>
          <w:sz w:val="22"/>
          <w:szCs w:val="22"/>
          <w:lang w:val="hu-HU"/>
        </w:rPr>
        <w:t>em valósul meg különleges személyes adatok kezelése</w:t>
      </w:r>
      <w:r w:rsidR="00D16394" w:rsidRPr="00710D6E">
        <w:rPr>
          <w:rFonts w:asciiTheme="minorHAnsi" w:hAnsiTheme="minorHAnsi" w:cstheme="minorHAnsi"/>
          <w:color w:val="000000"/>
          <w:sz w:val="22"/>
          <w:szCs w:val="22"/>
          <w:lang w:val="hu-HU"/>
        </w:rPr>
        <w:t xml:space="preserve">. </w:t>
      </w:r>
    </w:p>
    <w:p w14:paraId="3DB424B6" w14:textId="760326A3" w:rsidR="00B5355C" w:rsidRPr="00710D6E" w:rsidRDefault="00B5355C" w:rsidP="00AC2522">
      <w:pPr>
        <w:rPr>
          <w:rFonts w:asciiTheme="minorHAnsi" w:eastAsia="Times New Roman" w:hAnsiTheme="minorHAnsi" w:cstheme="minorHAnsi"/>
          <w:sz w:val="22"/>
          <w:szCs w:val="22"/>
          <w:lang w:val="hu-HU" w:eastAsia="hu-HU"/>
        </w:rPr>
      </w:pPr>
    </w:p>
    <w:p w14:paraId="42F134C8" w14:textId="71EE424F" w:rsidR="00B5355C" w:rsidRPr="00710D6E" w:rsidRDefault="00B5355C" w:rsidP="00AC2522">
      <w:pPr>
        <w:spacing w:before="60" w:after="60"/>
        <w:jc w:val="both"/>
        <w:rPr>
          <w:rFonts w:asciiTheme="minorHAnsi" w:hAnsiTheme="minorHAnsi" w:cstheme="minorHAnsi"/>
          <w:sz w:val="22"/>
          <w:szCs w:val="22"/>
          <w:lang w:val="hu-HU"/>
        </w:rPr>
      </w:pPr>
      <w:r w:rsidRPr="00710D6E">
        <w:rPr>
          <w:rFonts w:asciiTheme="minorHAnsi" w:hAnsiTheme="minorHAnsi" w:cstheme="minorHAnsi"/>
          <w:b/>
          <w:sz w:val="22"/>
          <w:szCs w:val="22"/>
          <w:lang w:val="hu-HU"/>
        </w:rPr>
        <w:t>Adattovábbítás megvalósulása harmadik országba:</w:t>
      </w:r>
      <w:r w:rsidR="003224F5" w:rsidRPr="00710D6E">
        <w:rPr>
          <w:rFonts w:asciiTheme="minorHAnsi" w:hAnsiTheme="minorHAnsi" w:cstheme="minorHAnsi"/>
          <w:b/>
          <w:sz w:val="22"/>
          <w:szCs w:val="22"/>
          <w:lang w:val="hu-HU"/>
        </w:rPr>
        <w:t xml:space="preserve"> </w:t>
      </w:r>
      <w:r w:rsidR="003224F5" w:rsidRPr="00710D6E">
        <w:rPr>
          <w:rFonts w:asciiTheme="minorHAnsi" w:hAnsiTheme="minorHAnsi" w:cstheme="minorHAnsi"/>
          <w:sz w:val="22"/>
          <w:szCs w:val="22"/>
          <w:lang w:val="hu-HU"/>
        </w:rPr>
        <w:t>nem valósul meg harmadik országba irányuló adattovábbítás</w:t>
      </w:r>
      <w:r w:rsidRPr="00710D6E">
        <w:rPr>
          <w:rFonts w:asciiTheme="minorHAnsi" w:hAnsiTheme="minorHAnsi" w:cstheme="minorHAnsi"/>
          <w:sz w:val="22"/>
          <w:szCs w:val="22"/>
          <w:lang w:val="hu-HU"/>
        </w:rPr>
        <w:t>.</w:t>
      </w:r>
    </w:p>
    <w:p w14:paraId="3A82AE41" w14:textId="77777777" w:rsidR="00B5355C" w:rsidRPr="00710D6E" w:rsidRDefault="00B5355C" w:rsidP="00AC2522">
      <w:pPr>
        <w:spacing w:before="60" w:after="60"/>
        <w:jc w:val="both"/>
        <w:rPr>
          <w:rFonts w:asciiTheme="minorHAnsi" w:hAnsiTheme="minorHAnsi" w:cstheme="minorHAnsi"/>
          <w:b/>
          <w:sz w:val="22"/>
          <w:szCs w:val="22"/>
          <w:lang w:val="hu-HU"/>
        </w:rPr>
      </w:pPr>
    </w:p>
    <w:p w14:paraId="6DECDA43" w14:textId="06B2134C" w:rsidR="001C7B77" w:rsidRPr="00BC411F" w:rsidRDefault="00B5355C" w:rsidP="00BC411F">
      <w:pPr>
        <w:spacing w:before="60" w:after="60"/>
        <w:jc w:val="both"/>
        <w:rPr>
          <w:rFonts w:asciiTheme="minorHAnsi" w:eastAsia="Times New Roman" w:hAnsiTheme="minorHAnsi" w:cstheme="minorHAnsi"/>
          <w:sz w:val="22"/>
          <w:szCs w:val="22"/>
          <w:lang w:val="hu-HU" w:eastAsia="hu-HU"/>
        </w:rPr>
      </w:pPr>
      <w:r w:rsidRPr="007240A1">
        <w:rPr>
          <w:rFonts w:asciiTheme="minorHAnsi" w:hAnsiTheme="minorHAnsi" w:cstheme="minorHAnsi"/>
          <w:b/>
          <w:sz w:val="22"/>
          <w:szCs w:val="22"/>
          <w:lang w:val="hu-HU"/>
        </w:rPr>
        <w:lastRenderedPageBreak/>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w:t>
      </w:r>
      <w:r w:rsidR="00CE0284" w:rsidRPr="007240A1">
        <w:rPr>
          <w:rFonts w:asciiTheme="minorHAnsi" w:hAnsiTheme="minorHAnsi" w:cstheme="minorHAnsi"/>
          <w:b/>
          <w:sz w:val="22"/>
          <w:szCs w:val="22"/>
          <w:lang w:val="hu-HU"/>
        </w:rPr>
        <w:t xml:space="preserve"> rendelkezik</w:t>
      </w:r>
      <w:r w:rsidRPr="007240A1">
        <w:rPr>
          <w:rFonts w:asciiTheme="minorHAnsi" w:hAnsiTheme="minorHAnsi" w:cstheme="minorHAnsi"/>
          <w:b/>
          <w:sz w:val="22"/>
          <w:szCs w:val="22"/>
          <w:lang w:val="hu-HU"/>
        </w:rPr>
        <w:t>:</w:t>
      </w:r>
      <w:r w:rsidR="00BC411F" w:rsidRPr="00BC411F">
        <w:rPr>
          <w:rFonts w:asciiTheme="minorHAnsi" w:hAnsiTheme="minorHAnsi" w:cstheme="minorHAnsi"/>
          <w:color w:val="000000"/>
          <w:sz w:val="22"/>
          <w:szCs w:val="22"/>
          <w:lang w:val="hu-HU"/>
        </w:rPr>
        <w:t xml:space="preserve"> </w:t>
      </w:r>
      <w:r w:rsidR="009D6CEE">
        <w:rPr>
          <w:rFonts w:asciiTheme="minorHAnsi" w:hAnsiTheme="minorHAnsi" w:cstheme="minorHAnsi"/>
          <w:color w:val="000000"/>
          <w:sz w:val="22"/>
          <w:szCs w:val="22"/>
          <w:lang w:val="hu-HU"/>
        </w:rPr>
        <w:t>n</w:t>
      </w:r>
      <w:r w:rsidR="00DC0DE4">
        <w:rPr>
          <w:rFonts w:asciiTheme="minorHAnsi" w:hAnsiTheme="minorHAnsi" w:cstheme="minorHAnsi"/>
          <w:color w:val="000000"/>
          <w:sz w:val="22"/>
          <w:szCs w:val="22"/>
          <w:lang w:val="hu-HU"/>
        </w:rPr>
        <w:t>em valósul meg automatizált döntéshozatal, valamint profilalkotás</w:t>
      </w:r>
      <w:r w:rsidR="00BC411F" w:rsidRPr="00BC411F">
        <w:rPr>
          <w:rFonts w:asciiTheme="minorHAnsi" w:hAnsiTheme="minorHAnsi" w:cstheme="minorHAnsi"/>
          <w:color w:val="000000"/>
          <w:sz w:val="22"/>
          <w:szCs w:val="22"/>
          <w:lang w:val="hu-HU"/>
        </w:rPr>
        <w:t>.</w:t>
      </w:r>
    </w:p>
    <w:p w14:paraId="327E258A" w14:textId="77777777" w:rsidR="001C7B77" w:rsidRDefault="001C7B77" w:rsidP="00AC2522">
      <w:pPr>
        <w:jc w:val="both"/>
        <w:rPr>
          <w:rFonts w:asciiTheme="minorHAnsi" w:hAnsiTheme="minorHAnsi" w:cstheme="minorHAnsi"/>
          <w:b/>
          <w:color w:val="000000"/>
          <w:sz w:val="22"/>
          <w:szCs w:val="22"/>
          <w:lang w:val="hu-HU"/>
        </w:rPr>
      </w:pPr>
    </w:p>
    <w:p w14:paraId="0D308DC8" w14:textId="079FD800" w:rsidR="00B5355C" w:rsidRPr="00781945" w:rsidRDefault="00B5355C" w:rsidP="00AC2522">
      <w:pPr>
        <w:jc w:val="both"/>
        <w:rPr>
          <w:rFonts w:asciiTheme="minorHAnsi" w:hAnsiTheme="minorHAnsi" w:cstheme="minorHAnsi"/>
          <w:b/>
          <w:color w:val="000000"/>
          <w:sz w:val="22"/>
          <w:szCs w:val="22"/>
          <w:lang w:val="hu-HU"/>
        </w:rPr>
      </w:pPr>
      <w:r w:rsidRPr="007240A1">
        <w:rPr>
          <w:rFonts w:asciiTheme="minorHAnsi" w:hAnsiTheme="minorHAnsi" w:cstheme="minorHAnsi"/>
          <w:b/>
          <w:color w:val="000000"/>
          <w:sz w:val="22"/>
          <w:szCs w:val="22"/>
          <w:lang w:val="hu-HU"/>
        </w:rPr>
        <w:t>Adatbiztonsági intézkedések:</w:t>
      </w:r>
      <w:r w:rsidRPr="007240A1">
        <w:rPr>
          <w:rFonts w:asciiTheme="minorHAnsi" w:hAnsiTheme="minorHAnsi" w:cstheme="minorHAnsi"/>
          <w:color w:val="000000"/>
          <w:sz w:val="22"/>
          <w:szCs w:val="22"/>
          <w:lang w:val="hu-HU"/>
        </w:rPr>
        <w:t xml:space="preserve"> </w:t>
      </w:r>
    </w:p>
    <w:p w14:paraId="1ABBDACB" w14:textId="77777777" w:rsidR="00B5355C" w:rsidRPr="007240A1" w:rsidRDefault="00B5355C" w:rsidP="00AC2522">
      <w:pPr>
        <w:jc w:val="both"/>
        <w:rPr>
          <w:rFonts w:asciiTheme="minorHAnsi" w:hAnsiTheme="minorHAnsi" w:cstheme="minorHAnsi"/>
          <w:color w:val="000000"/>
          <w:sz w:val="22"/>
          <w:szCs w:val="22"/>
          <w:lang w:val="hu-HU"/>
        </w:rPr>
      </w:pPr>
    </w:p>
    <w:p w14:paraId="44CA94A7" w14:textId="7A977A6C" w:rsidR="003C6F1B" w:rsidRPr="003C6F1B" w:rsidRDefault="003C6F1B" w:rsidP="003C6F1B">
      <w:pPr>
        <w:widowControl w:val="0"/>
        <w:jc w:val="both"/>
        <w:rPr>
          <w:rFonts w:ascii="Calibri" w:eastAsia="Malgun Gothic" w:hAnsi="Calibri" w:cs="Calibri"/>
          <w:sz w:val="22"/>
          <w:szCs w:val="22"/>
          <w:lang w:val="hu-HU" w:eastAsia="ko-KR"/>
        </w:rPr>
      </w:pPr>
      <w:r w:rsidRPr="003C6F1B">
        <w:rPr>
          <w:rFonts w:ascii="Calibri" w:eastAsia="Malgun Gothic" w:hAnsi="Calibri" w:cs="Calibri"/>
          <w:sz w:val="22"/>
          <w:szCs w:val="22"/>
          <w:lang w:val="hu-HU" w:eastAsia="ko-KR"/>
        </w:rPr>
        <w:t>A Társaság az érintettek személyes adatai titkosságának, sértetlenségének és rendelkezésre állásának garantálása érdekében a személyes adatokat kizárólag az illetékes munkavállalók hozzáférését engedő jogosultság</w:t>
      </w:r>
      <w:r w:rsidR="00D51A95">
        <w:rPr>
          <w:rFonts w:ascii="Calibri" w:eastAsia="Malgun Gothic" w:hAnsi="Calibri" w:cs="Calibri"/>
          <w:sz w:val="22"/>
          <w:szCs w:val="22"/>
          <w:lang w:val="hu-HU" w:eastAsia="ko-KR"/>
        </w:rPr>
        <w:t>á</w:t>
      </w:r>
      <w:r w:rsidRPr="003C6F1B">
        <w:rPr>
          <w:rFonts w:ascii="Calibri" w:eastAsia="Malgun Gothic" w:hAnsi="Calibri" w:cs="Calibri"/>
          <w:sz w:val="22"/>
          <w:szCs w:val="22"/>
          <w:lang w:val="hu-HU" w:eastAsia="ko-KR"/>
        </w:rPr>
        <w:t>hoz kötött adathordozókon és tárhelyeken, valamint jelszóval védett és/vagy titkosított adatbázisokban tárolja az IT biztonsági szabványoknak és standardoknak megfelelően. A Társaság az adatokat a kockázattal arányos védelem keretében, illetve a személyes és üzleti adatok típusának besorolásához (klasszifikációjához) mérten hálózati, infrastrukturális és alkalmazás szintű védelemmel (tűzfalakkal, antivírus programokkal, tárolást és kommunikációt titkosító mechanizmusokkal, tartalomszűréssel és egyéb technikai- valamint folyamat-megoldásokkal) biztosítja. Az adatvédelmi incidenseket, folyamatosan monitorozza és kezeli. Titkosítás esetében az aszimmetrikus kódolás eredményeképpen a dekódoló kulcs ismerete nélkül a titkosított adatfolyam nem fejthető vissza.</w:t>
      </w:r>
    </w:p>
    <w:p w14:paraId="2AB5A256" w14:textId="77777777" w:rsidR="003C6F1B" w:rsidRPr="003C6F1B" w:rsidRDefault="003C6F1B" w:rsidP="003C6F1B">
      <w:pPr>
        <w:widowControl w:val="0"/>
        <w:jc w:val="both"/>
        <w:rPr>
          <w:rFonts w:ascii="Calibri" w:eastAsia="Malgun Gothic" w:hAnsi="Calibri" w:cs="Calibri"/>
          <w:sz w:val="22"/>
          <w:szCs w:val="22"/>
          <w:lang w:val="hu-HU" w:eastAsia="ko-KR"/>
        </w:rPr>
      </w:pPr>
    </w:p>
    <w:p w14:paraId="41EAB21D" w14:textId="77777777" w:rsidR="003C6F1B" w:rsidRPr="003C6F1B" w:rsidRDefault="003C6F1B" w:rsidP="003C6F1B">
      <w:pPr>
        <w:widowControl w:val="0"/>
        <w:jc w:val="both"/>
        <w:rPr>
          <w:rFonts w:ascii="Calibri" w:eastAsia="Malgun Gothic" w:hAnsi="Calibri" w:cs="Calibri"/>
          <w:sz w:val="22"/>
          <w:szCs w:val="22"/>
          <w:lang w:val="hu-HU" w:eastAsia="ko-KR"/>
        </w:rPr>
      </w:pPr>
    </w:p>
    <w:p w14:paraId="270EDB9E" w14:textId="7BD4E484" w:rsidR="00AC2522" w:rsidRPr="00BC411F" w:rsidRDefault="003C6F1B" w:rsidP="003C6F1B">
      <w:pPr>
        <w:widowControl w:val="0"/>
        <w:jc w:val="both"/>
        <w:rPr>
          <w:rFonts w:ascii="Calibri" w:eastAsia="Malgun Gothic" w:hAnsi="Calibri" w:cs="Calibri"/>
          <w:sz w:val="22"/>
          <w:szCs w:val="22"/>
          <w:lang w:val="hu-HU" w:eastAsia="ko-KR"/>
        </w:rPr>
      </w:pPr>
      <w:r w:rsidRPr="003C6F1B">
        <w:rPr>
          <w:rFonts w:ascii="Calibri" w:eastAsia="Malgun Gothic" w:hAnsi="Calibri" w:cs="Calibri"/>
          <w:sz w:val="22"/>
          <w:szCs w:val="22"/>
          <w:lang w:val="hu-HU" w:eastAsia="ko-KR"/>
        </w:rPr>
        <w:t>A Társaság a papíralapú dokumentumok és valamennyi papíralapon kezelt személyes adat esetén az adatbiztonságról az illetéktelen személyek által hozzá nem férhető helyen történő tárolás útján gondoskodik. Az adatkezelési idő lejártát követően a papíralapú dokumentumokat a Társaság égetés útján vagy iratmegsemmisítő gép használatával semmisíti meg, erre szakmailag felkészített munkavállalók útján</w:t>
      </w:r>
      <w:r w:rsidR="00BC411F" w:rsidRPr="00BC411F">
        <w:rPr>
          <w:rFonts w:ascii="Calibri" w:eastAsia="Malgun Gothic" w:hAnsi="Calibri" w:cs="Calibri"/>
          <w:sz w:val="22"/>
          <w:szCs w:val="22"/>
          <w:lang w:val="hu-HU" w:eastAsia="ko-KR"/>
        </w:rPr>
        <w:t xml:space="preserve">. </w:t>
      </w:r>
      <w:r w:rsidR="009D6CEE">
        <w:rPr>
          <w:rFonts w:ascii="Calibri" w:eastAsia="Malgun Gothic" w:hAnsi="Calibri" w:cs="Calibri"/>
          <w:sz w:val="22"/>
          <w:szCs w:val="22"/>
          <w:lang w:val="hu-HU" w:eastAsia="ko-KR"/>
        </w:rPr>
        <w:t xml:space="preserve"> </w:t>
      </w:r>
      <w:r>
        <w:rPr>
          <w:rFonts w:ascii="Calibri" w:eastAsia="Malgun Gothic" w:hAnsi="Calibri" w:cs="Calibri"/>
          <w:sz w:val="22"/>
          <w:szCs w:val="22"/>
          <w:lang w:val="hu-HU" w:eastAsia="ko-KR"/>
        </w:rPr>
        <w:t xml:space="preserve"> </w:t>
      </w:r>
    </w:p>
    <w:p w14:paraId="117E9CFC" w14:textId="51E8B894" w:rsidR="003224F5" w:rsidRDefault="003224F5" w:rsidP="00AC2522">
      <w:pPr>
        <w:autoSpaceDE w:val="0"/>
        <w:autoSpaceDN w:val="0"/>
        <w:adjustRightInd w:val="0"/>
        <w:jc w:val="both"/>
        <w:outlineLvl w:val="0"/>
        <w:rPr>
          <w:rFonts w:asciiTheme="minorHAnsi" w:hAnsiTheme="minorHAnsi" w:cstheme="minorHAnsi"/>
          <w:b/>
          <w:sz w:val="22"/>
          <w:szCs w:val="22"/>
          <w:lang w:val="hu-HU"/>
        </w:rPr>
      </w:pPr>
    </w:p>
    <w:p w14:paraId="52BE0948" w14:textId="77777777" w:rsidR="00B5355C" w:rsidRDefault="00B5355C" w:rsidP="00AC2522">
      <w:pPr>
        <w:autoSpaceDE w:val="0"/>
        <w:autoSpaceDN w:val="0"/>
        <w:adjustRightInd w:val="0"/>
        <w:jc w:val="both"/>
        <w:outlineLvl w:val="0"/>
        <w:rPr>
          <w:rFonts w:asciiTheme="minorHAnsi" w:eastAsia="Times New Roman" w:hAnsiTheme="minorHAnsi" w:cstheme="minorHAnsi"/>
          <w:sz w:val="22"/>
          <w:szCs w:val="22"/>
          <w:highlight w:val="yellow"/>
          <w:lang w:val="hu-HU" w:eastAsia="hu-HU"/>
        </w:rPr>
      </w:pPr>
      <w:r w:rsidRPr="007240A1">
        <w:rPr>
          <w:rFonts w:asciiTheme="minorHAnsi" w:hAnsiTheme="minorHAnsi" w:cstheme="minorHAnsi"/>
          <w:b/>
          <w:sz w:val="22"/>
          <w:szCs w:val="22"/>
          <w:lang w:val="hu-HU"/>
        </w:rPr>
        <w:t>Az Ön adatkezeléssel kapcsolatos jogai:</w:t>
      </w:r>
      <w:r w:rsidRPr="007240A1">
        <w:rPr>
          <w:rFonts w:asciiTheme="minorHAnsi" w:eastAsia="Times New Roman" w:hAnsiTheme="minorHAnsi" w:cstheme="minorHAnsi"/>
          <w:sz w:val="22"/>
          <w:szCs w:val="22"/>
          <w:highlight w:val="yellow"/>
          <w:lang w:val="hu-HU" w:eastAsia="hu-HU"/>
        </w:rPr>
        <w:t xml:space="preserve"> </w:t>
      </w:r>
    </w:p>
    <w:p w14:paraId="41592A11" w14:textId="77777777" w:rsidR="003224F5" w:rsidRPr="007240A1" w:rsidRDefault="003224F5" w:rsidP="00AC2522">
      <w:pPr>
        <w:autoSpaceDE w:val="0"/>
        <w:autoSpaceDN w:val="0"/>
        <w:adjustRightInd w:val="0"/>
        <w:jc w:val="both"/>
        <w:outlineLvl w:val="0"/>
        <w:rPr>
          <w:rFonts w:asciiTheme="minorHAnsi" w:eastAsia="Times New Roman" w:hAnsiTheme="minorHAnsi" w:cstheme="minorHAnsi"/>
          <w:sz w:val="22"/>
          <w:szCs w:val="22"/>
          <w:highlight w:val="yellow"/>
          <w:lang w:val="hu-HU" w:eastAsia="hu-HU"/>
        </w:rPr>
      </w:pPr>
    </w:p>
    <w:p w14:paraId="2129DFE7" w14:textId="7B787745" w:rsidR="00BC411F" w:rsidRDefault="00B5355C" w:rsidP="00AC2522">
      <w:pPr>
        <w:autoSpaceDE w:val="0"/>
        <w:autoSpaceDN w:val="0"/>
        <w:adjustRightInd w:val="0"/>
        <w:jc w:val="both"/>
        <w:outlineLvl w:val="0"/>
        <w:rPr>
          <w:rFonts w:asciiTheme="minorHAnsi" w:eastAsia="Times New Roman" w:hAnsiTheme="minorHAnsi" w:cstheme="minorHAnsi"/>
          <w:sz w:val="22"/>
          <w:szCs w:val="22"/>
          <w:lang w:val="hu-HU" w:eastAsia="hu-HU"/>
        </w:rPr>
      </w:pPr>
      <w:bookmarkStart w:id="1" w:name="_Hlk505544225"/>
      <w:r w:rsidRPr="007240A1">
        <w:rPr>
          <w:rFonts w:asciiTheme="minorHAnsi" w:eastAsia="Times New Roman" w:hAnsiTheme="minorHAnsi" w:cstheme="minorHAnsi"/>
          <w:sz w:val="22"/>
          <w:szCs w:val="22"/>
          <w:lang w:val="hu-HU" w:eastAsia="hu-HU"/>
        </w:rPr>
        <w:t>Az Ön adatvédelmi jogait és jogorvoslati lehetőségeit, és azok korlátozásait részletesen a GDPR tartalmazza (különösen a GDPR 15., 16., 17., 18., 19., 21., 22., 77., 78., 79. és 82. cikkei). Ön az adatairól bármikor tájékoztatást kérhet, bármikor kérelmezheti adatainak helyesbítését, törlését vagy kezelésük korlátozását, egyébiránt a jogos érdeken alapuló adatkezelés ellen tiltakozhat. Az alábbiakban összefoglaljuk a legfontosabb rendelkezéseket</w:t>
      </w:r>
      <w:r w:rsidR="00C40611">
        <w:rPr>
          <w:rFonts w:asciiTheme="minorHAnsi" w:eastAsia="Times New Roman" w:hAnsiTheme="minorHAnsi" w:cstheme="minorHAnsi"/>
          <w:sz w:val="22"/>
          <w:szCs w:val="22"/>
          <w:lang w:val="hu-HU" w:eastAsia="hu-HU"/>
        </w:rPr>
        <w:t xml:space="preserve">. </w:t>
      </w:r>
    </w:p>
    <w:p w14:paraId="59BAFADC" w14:textId="77777777" w:rsidR="00BC411F" w:rsidRDefault="00BC411F" w:rsidP="00AC2522">
      <w:pPr>
        <w:autoSpaceDE w:val="0"/>
        <w:autoSpaceDN w:val="0"/>
        <w:adjustRightInd w:val="0"/>
        <w:jc w:val="both"/>
        <w:outlineLvl w:val="0"/>
        <w:rPr>
          <w:rFonts w:asciiTheme="minorHAnsi" w:eastAsia="Times New Roman" w:hAnsiTheme="minorHAnsi" w:cstheme="minorHAnsi"/>
          <w:sz w:val="22"/>
          <w:szCs w:val="22"/>
          <w:lang w:val="hu-HU" w:eastAsia="hu-HU"/>
        </w:rPr>
      </w:pPr>
    </w:p>
    <w:p w14:paraId="5F76F488" w14:textId="31EB283F" w:rsidR="00B5355C" w:rsidRPr="007240A1" w:rsidRDefault="00BC411F" w:rsidP="00AC2522">
      <w:pPr>
        <w:autoSpaceDE w:val="0"/>
        <w:autoSpaceDN w:val="0"/>
        <w:adjustRightInd w:val="0"/>
        <w:jc w:val="both"/>
        <w:outlineLvl w:val="0"/>
        <w:rPr>
          <w:rFonts w:asciiTheme="minorHAnsi" w:eastAsia="Times New Roman" w:hAnsiTheme="minorHAnsi" w:cstheme="minorHAnsi"/>
          <w:sz w:val="22"/>
          <w:szCs w:val="22"/>
          <w:highlight w:val="yellow"/>
          <w:lang w:val="hu-HU" w:eastAsia="hu-HU"/>
        </w:rPr>
      </w:pPr>
      <w:r>
        <w:rPr>
          <w:rFonts w:asciiTheme="minorHAnsi" w:eastAsia="Times New Roman" w:hAnsiTheme="minorHAnsi" w:cstheme="minorHAnsi"/>
          <w:sz w:val="22"/>
          <w:szCs w:val="22"/>
          <w:lang w:val="hu-HU" w:eastAsia="hu-HU"/>
        </w:rPr>
        <w:t xml:space="preserve">A Társaság </w:t>
      </w:r>
      <w:r w:rsidR="00DE0D5D">
        <w:rPr>
          <w:rFonts w:asciiTheme="minorHAnsi" w:eastAsia="Times New Roman" w:hAnsiTheme="minorHAnsi" w:cstheme="minorHAnsi"/>
          <w:sz w:val="22"/>
          <w:szCs w:val="22"/>
          <w:lang w:val="hu-HU" w:eastAsia="hu-HU"/>
        </w:rPr>
        <w:t xml:space="preserve">különösen </w:t>
      </w:r>
      <w:r>
        <w:rPr>
          <w:rFonts w:asciiTheme="minorHAnsi" w:eastAsia="Times New Roman" w:hAnsiTheme="minorHAnsi" w:cstheme="minorHAnsi"/>
          <w:sz w:val="22"/>
          <w:szCs w:val="22"/>
          <w:lang w:val="hu-HU" w:eastAsia="hu-HU"/>
        </w:rPr>
        <w:t xml:space="preserve">az alábbiakra hívja fel a figyelmét a tájékoztatás megadása során: </w:t>
      </w:r>
      <w:r w:rsidRPr="00BC411F">
        <w:rPr>
          <w:rFonts w:asciiTheme="minorHAnsi" w:hAnsiTheme="minorHAnsi" w:cstheme="minorHAnsi"/>
          <w:b/>
          <w:color w:val="000000"/>
          <w:sz w:val="22"/>
          <w:szCs w:val="22"/>
          <w:lang w:val="hu-HU"/>
        </w:rPr>
        <w:t>Ön jogosult arra, hogy a saját helyzetével kapcsolatos okokból bármikor tiltakozzon személyes adatainak a Társaság jogos érdekéből eredő kezelése ellen. Ebben az esetben a Társaság a személyes adatokat nem kezelheti tovább, kivéve, ha a Társaság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00B5355C" w:rsidRPr="007240A1">
        <w:rPr>
          <w:rFonts w:asciiTheme="minorHAnsi" w:eastAsia="Times New Roman" w:hAnsiTheme="minorHAnsi" w:cstheme="minorHAnsi"/>
          <w:sz w:val="22"/>
          <w:szCs w:val="22"/>
          <w:lang w:val="hu-HU" w:eastAsia="hu-HU"/>
        </w:rPr>
        <w:t>.</w:t>
      </w:r>
      <w:r w:rsidR="00B5355C" w:rsidRPr="007240A1">
        <w:rPr>
          <w:rFonts w:asciiTheme="minorHAnsi" w:eastAsia="Times New Roman" w:hAnsiTheme="minorHAnsi" w:cstheme="minorHAnsi"/>
          <w:sz w:val="22"/>
          <w:szCs w:val="22"/>
          <w:highlight w:val="yellow"/>
          <w:lang w:val="hu-HU" w:eastAsia="hu-HU"/>
        </w:rPr>
        <w:t xml:space="preserve"> </w:t>
      </w:r>
    </w:p>
    <w:p w14:paraId="7ACC0081" w14:textId="77777777" w:rsidR="00FE72E6" w:rsidRPr="007240A1" w:rsidRDefault="00FE72E6" w:rsidP="00AC2522">
      <w:pPr>
        <w:autoSpaceDE w:val="0"/>
        <w:autoSpaceDN w:val="0"/>
        <w:adjustRightInd w:val="0"/>
        <w:jc w:val="both"/>
        <w:outlineLvl w:val="0"/>
        <w:rPr>
          <w:rFonts w:asciiTheme="minorHAnsi" w:hAnsiTheme="minorHAnsi" w:cstheme="minorHAnsi"/>
          <w:b/>
          <w:sz w:val="22"/>
          <w:szCs w:val="22"/>
          <w:lang w:val="hu-HU"/>
        </w:rPr>
      </w:pPr>
    </w:p>
    <w:bookmarkEnd w:id="1"/>
    <w:p w14:paraId="718FFC64" w14:textId="77777777" w:rsidR="00B5355C" w:rsidRPr="007240A1" w:rsidRDefault="00B5355C" w:rsidP="00AC2522">
      <w:pPr>
        <w:autoSpaceDE w:val="0"/>
        <w:autoSpaceDN w:val="0"/>
        <w:adjustRightInd w:val="0"/>
        <w:jc w:val="both"/>
        <w:outlineLvl w:val="0"/>
        <w:rPr>
          <w:rFonts w:asciiTheme="minorHAnsi" w:hAnsiTheme="minorHAnsi" w:cstheme="minorHAnsi"/>
          <w:b/>
          <w:sz w:val="22"/>
          <w:szCs w:val="22"/>
          <w:lang w:val="hu-HU"/>
        </w:rPr>
      </w:pPr>
      <w:r w:rsidRPr="007240A1">
        <w:rPr>
          <w:rFonts w:asciiTheme="minorHAnsi" w:hAnsiTheme="minorHAnsi" w:cstheme="minorHAnsi"/>
          <w:b/>
          <w:sz w:val="22"/>
          <w:szCs w:val="22"/>
          <w:lang w:val="hu-HU"/>
        </w:rPr>
        <w:t>Tájékoztatáshoz való jog:</w:t>
      </w:r>
    </w:p>
    <w:p w14:paraId="67FDD410" w14:textId="165E3B3D" w:rsidR="001C7B77" w:rsidRPr="0071298C" w:rsidRDefault="00B5355C" w:rsidP="00AC2522">
      <w:pPr>
        <w:jc w:val="both"/>
        <w:textAlignment w:val="top"/>
        <w:rPr>
          <w:rFonts w:asciiTheme="minorHAnsi" w:hAnsiTheme="minorHAnsi" w:cstheme="minorHAnsi"/>
          <w:sz w:val="22"/>
          <w:szCs w:val="22"/>
          <w:lang w:val="hu-HU"/>
        </w:rPr>
      </w:pPr>
      <w:r w:rsidRPr="007240A1">
        <w:rPr>
          <w:rFonts w:asciiTheme="minorHAnsi" w:hAnsiTheme="minorHAnsi" w:cstheme="minorHAnsi"/>
          <w:sz w:val="22"/>
          <w:szCs w:val="22"/>
          <w:lang w:val="hu-HU"/>
        </w:rPr>
        <w:t xml:space="preserve">Amennyiben </w:t>
      </w:r>
      <w:r w:rsidR="00C3348D" w:rsidRPr="007240A1">
        <w:rPr>
          <w:rFonts w:asciiTheme="minorHAnsi" w:hAnsiTheme="minorHAnsi" w:cstheme="minorHAnsi"/>
          <w:sz w:val="22"/>
          <w:szCs w:val="22"/>
          <w:lang w:val="hu-HU"/>
        </w:rPr>
        <w:t xml:space="preserve">a Társaság </w:t>
      </w:r>
      <w:r w:rsidRPr="007240A1">
        <w:rPr>
          <w:rFonts w:asciiTheme="minorHAnsi" w:hAnsiTheme="minorHAnsi" w:cstheme="minorHAnsi"/>
          <w:sz w:val="22"/>
          <w:szCs w:val="22"/>
          <w:lang w:val="hu-HU"/>
        </w:rPr>
        <w:t xml:space="preserve">Önre vonatkozó személyes adatot kezel, </w:t>
      </w:r>
      <w:r w:rsidR="00576317" w:rsidRPr="007240A1">
        <w:rPr>
          <w:rFonts w:asciiTheme="minorHAnsi" w:hAnsiTheme="minorHAnsi" w:cstheme="minorHAnsi"/>
          <w:sz w:val="22"/>
          <w:szCs w:val="22"/>
          <w:lang w:val="hu-HU"/>
        </w:rPr>
        <w:t>a Társaság</w:t>
      </w:r>
      <w:r w:rsidRPr="007240A1">
        <w:rPr>
          <w:rFonts w:asciiTheme="minorHAnsi" w:hAnsiTheme="minorHAnsi" w:cstheme="minorHAnsi"/>
          <w:sz w:val="22"/>
          <w:szCs w:val="22"/>
          <w:lang w:val="hu-HU"/>
        </w:rPr>
        <w:t xml:space="preserve"> köteles Önnek tájékoztatást nyújtani – az Ön erre irányuló kérelme nélkül is – az adatkezelés legfontosabb jellemzőiről, így az adatkezelés céljáról,</w:t>
      </w:r>
      <w:r w:rsidR="006F7F12" w:rsidRPr="007240A1">
        <w:rPr>
          <w:rFonts w:asciiTheme="minorHAnsi" w:hAnsiTheme="minorHAnsi" w:cstheme="minorHAnsi"/>
          <w:sz w:val="22"/>
          <w:szCs w:val="22"/>
          <w:lang w:val="hu-HU"/>
        </w:rPr>
        <w:t xml:space="preserve"> jogalapjáról, időtartamáról, a</w:t>
      </w:r>
      <w:r w:rsidRPr="007240A1">
        <w:rPr>
          <w:rFonts w:asciiTheme="minorHAnsi" w:hAnsiTheme="minorHAnsi" w:cstheme="minorHAnsi"/>
          <w:sz w:val="22"/>
          <w:szCs w:val="22"/>
          <w:lang w:val="hu-HU"/>
        </w:rPr>
        <w:t xml:space="preserve"> </w:t>
      </w:r>
      <w:r w:rsidR="006F7F12" w:rsidRPr="007240A1">
        <w:rPr>
          <w:rFonts w:asciiTheme="minorHAnsi" w:hAnsiTheme="minorHAnsi" w:cstheme="minorHAnsi"/>
          <w:sz w:val="22"/>
          <w:szCs w:val="22"/>
          <w:lang w:val="hu-HU"/>
        </w:rPr>
        <w:t>Társaság</w:t>
      </w:r>
      <w:r w:rsidRPr="007240A1">
        <w:rPr>
          <w:rFonts w:asciiTheme="minorHAnsi" w:hAnsiTheme="minorHAnsi" w:cstheme="minorHAnsi"/>
          <w:sz w:val="22"/>
          <w:szCs w:val="22"/>
          <w:lang w:val="hu-HU"/>
        </w:rPr>
        <w:t xml:space="preserve"> és képviselője személyéről és elérhetőségéről</w:t>
      </w:r>
      <w:r w:rsidR="00080842" w:rsidRPr="007240A1">
        <w:rPr>
          <w:rFonts w:asciiTheme="minorHAnsi" w:hAnsiTheme="minorHAnsi" w:cstheme="minorHAnsi"/>
          <w:sz w:val="22"/>
          <w:szCs w:val="22"/>
          <w:lang w:val="hu-HU"/>
        </w:rPr>
        <w:t xml:space="preserve">, az </w:t>
      </w:r>
      <w:r w:rsidR="00080842" w:rsidRPr="007240A1">
        <w:rPr>
          <w:rFonts w:asciiTheme="minorHAnsi" w:hAnsiTheme="minorHAnsi" w:cstheme="minorHAnsi"/>
          <w:sz w:val="22"/>
          <w:szCs w:val="22"/>
          <w:lang w:val="hu-HU"/>
        </w:rPr>
        <w:lastRenderedPageBreak/>
        <w:t>adatvédelmi tisztviselő elérhetőségéről</w:t>
      </w:r>
      <w:r w:rsidRPr="007240A1">
        <w:rPr>
          <w:rFonts w:asciiTheme="minorHAnsi" w:hAnsiTheme="minorHAnsi" w:cstheme="minorHAnsi"/>
          <w:sz w:val="22"/>
          <w:szCs w:val="22"/>
          <w:lang w:val="hu-HU"/>
        </w:rPr>
        <w:t>, a személyes adatok címzettjeiről, jogos érdek</w:t>
      </w:r>
      <w:r w:rsidR="007F1303" w:rsidRPr="007240A1">
        <w:rPr>
          <w:rFonts w:asciiTheme="minorHAnsi" w:hAnsiTheme="minorHAnsi" w:cstheme="minorHAnsi"/>
          <w:sz w:val="22"/>
          <w:szCs w:val="22"/>
          <w:lang w:val="hu-HU"/>
        </w:rPr>
        <w:t>en alapuló adatkezelés esetén a Társaság</w:t>
      </w:r>
      <w:r w:rsidRPr="007240A1">
        <w:rPr>
          <w:rFonts w:asciiTheme="minorHAnsi" w:hAnsiTheme="minorHAnsi" w:cstheme="minorHAnsi"/>
          <w:sz w:val="22"/>
          <w:szCs w:val="22"/>
          <w:lang w:val="hu-HU"/>
        </w:rPr>
        <w:t xml:space="preserve"> és/vagy harmadik fél jogos érdekéről, illetve az Ön adatkezeléssel kapcsolatos jogairól és jogorvoslati lehetőségeiről (ideértve a felügyeleti hatósághoz törté</w:t>
      </w:r>
      <w:r w:rsidR="00070808">
        <w:rPr>
          <w:rFonts w:asciiTheme="minorHAnsi" w:hAnsiTheme="minorHAnsi" w:cstheme="minorHAnsi"/>
          <w:sz w:val="22"/>
          <w:szCs w:val="22"/>
          <w:lang w:val="hu-HU"/>
        </w:rPr>
        <w:t>nő panasz benyújtásának jogát)</w:t>
      </w:r>
      <w:r w:rsidR="007240A1">
        <w:rPr>
          <w:rFonts w:asciiTheme="minorHAnsi" w:hAnsiTheme="minorHAnsi" w:cstheme="minorHAnsi"/>
          <w:sz w:val="22"/>
          <w:szCs w:val="22"/>
          <w:lang w:val="hu-HU"/>
        </w:rPr>
        <w:t>, továbbá, amennyiben nem Ön az adatok forrása, úgy a személyes adatok forrásáról és az érintett személyes adatok kategóriáiról</w:t>
      </w:r>
      <w:r w:rsidR="00070808">
        <w:rPr>
          <w:rFonts w:asciiTheme="minorHAnsi" w:hAnsiTheme="minorHAnsi" w:cstheme="minorHAnsi"/>
          <w:sz w:val="22"/>
          <w:szCs w:val="22"/>
          <w:lang w:val="hu-HU"/>
        </w:rPr>
        <w:t xml:space="preserve">, </w:t>
      </w:r>
      <w:r w:rsidR="00070808" w:rsidRPr="007240A1">
        <w:rPr>
          <w:rFonts w:asciiTheme="minorHAnsi" w:hAnsiTheme="minorHAnsi" w:cstheme="minorHAnsi"/>
          <w:sz w:val="22"/>
          <w:szCs w:val="22"/>
          <w:lang w:val="hu-HU"/>
        </w:rPr>
        <w:t>amennyiben Ön még nem rendelkezik ezekkel az információkkal</w:t>
      </w:r>
      <w:r w:rsidRPr="007240A1">
        <w:rPr>
          <w:rFonts w:asciiTheme="minorHAnsi" w:hAnsiTheme="minorHAnsi" w:cstheme="minorHAnsi"/>
          <w:sz w:val="22"/>
          <w:szCs w:val="22"/>
          <w:lang w:val="hu-HU"/>
        </w:rPr>
        <w:t xml:space="preserve">. </w:t>
      </w:r>
      <w:r w:rsidR="007F1303" w:rsidRPr="007240A1">
        <w:rPr>
          <w:rFonts w:asciiTheme="minorHAnsi" w:hAnsiTheme="minorHAnsi" w:cstheme="minorHAnsi"/>
          <w:sz w:val="22"/>
          <w:szCs w:val="22"/>
          <w:lang w:val="hu-HU"/>
        </w:rPr>
        <w:t>A Társaság</w:t>
      </w:r>
      <w:r w:rsidRPr="007240A1">
        <w:rPr>
          <w:rFonts w:asciiTheme="minorHAnsi" w:hAnsiTheme="minorHAnsi" w:cstheme="minorHAnsi"/>
          <w:sz w:val="22"/>
          <w:szCs w:val="22"/>
          <w:lang w:val="hu-HU"/>
        </w:rPr>
        <w:t xml:space="preserve"> ezt a tájékoztatást a jelen tájékoztatónak az Ön rendelkezésre bocsátásával adja meg. </w:t>
      </w:r>
    </w:p>
    <w:p w14:paraId="0FBD62E6" w14:textId="77777777" w:rsidR="001C7B77" w:rsidRDefault="001C7B77" w:rsidP="00AC2522">
      <w:pPr>
        <w:jc w:val="both"/>
        <w:textAlignment w:val="top"/>
        <w:rPr>
          <w:rFonts w:asciiTheme="minorHAnsi" w:hAnsiTheme="minorHAnsi" w:cstheme="minorHAnsi"/>
          <w:b/>
          <w:sz w:val="22"/>
          <w:szCs w:val="22"/>
          <w:lang w:val="hu-HU"/>
        </w:rPr>
      </w:pPr>
    </w:p>
    <w:p w14:paraId="6C4B8E93" w14:textId="77777777" w:rsidR="00B5355C" w:rsidRPr="007240A1" w:rsidRDefault="00B5355C" w:rsidP="00AC2522">
      <w:pPr>
        <w:jc w:val="both"/>
        <w:textAlignment w:val="top"/>
        <w:rPr>
          <w:rFonts w:asciiTheme="minorHAnsi" w:hAnsiTheme="minorHAnsi" w:cstheme="minorHAnsi"/>
          <w:b/>
          <w:sz w:val="22"/>
          <w:szCs w:val="22"/>
          <w:lang w:val="hu-HU"/>
        </w:rPr>
      </w:pPr>
      <w:r w:rsidRPr="007240A1">
        <w:rPr>
          <w:rFonts w:asciiTheme="minorHAnsi" w:hAnsiTheme="minorHAnsi" w:cstheme="minorHAnsi"/>
          <w:b/>
          <w:sz w:val="22"/>
          <w:szCs w:val="22"/>
          <w:lang w:val="hu-HU"/>
        </w:rPr>
        <w:t>Hozzáférési jog:</w:t>
      </w:r>
    </w:p>
    <w:p w14:paraId="25D1AD55" w14:textId="25A76068" w:rsidR="006B31F2" w:rsidRDefault="00FB0A33" w:rsidP="00AC2522">
      <w:pPr>
        <w:jc w:val="both"/>
        <w:textAlignment w:val="top"/>
        <w:rPr>
          <w:rFonts w:asciiTheme="minorHAnsi" w:hAnsiTheme="minorHAnsi" w:cstheme="minorHAnsi"/>
          <w:color w:val="000000"/>
          <w:sz w:val="22"/>
          <w:szCs w:val="22"/>
          <w:lang w:val="hu-HU"/>
        </w:rPr>
      </w:pPr>
      <w:r>
        <w:rPr>
          <w:rFonts w:asciiTheme="minorHAnsi" w:hAnsiTheme="minorHAnsi" w:cstheme="minorHAnsi"/>
          <w:color w:val="000000"/>
          <w:sz w:val="22"/>
          <w:szCs w:val="22"/>
          <w:lang w:val="hu-HU"/>
        </w:rPr>
        <w:t>Ön jogosult arra, hogy a Társaságtól</w:t>
      </w:r>
      <w:r w:rsidR="00B5355C" w:rsidRPr="007240A1">
        <w:rPr>
          <w:rFonts w:asciiTheme="minorHAnsi" w:hAnsiTheme="minorHAnsi" w:cstheme="minorHAnsi"/>
          <w:color w:val="000000"/>
          <w:sz w:val="22"/>
          <w:szCs w:val="22"/>
          <w:lang w:val="hu-HU"/>
        </w:rPr>
        <w:t xml:space="preserve"> visszajelzést kapjon arra vonatkozóan, hogy személyes adatainak kezelése folyamatban van-e, és ha ilyen adatkezelés folyamatban van, jogosult arra, hogy a személyes adatokhoz és az adatkezeléssel kapcsolatos egyes információkhoz hozzáférést kapjon, ideértve az adatkezelés céljait, az érintett személyes adatok kategóriáit, a személyes adatok címzettjeit, az adatkezelés (tervezett) időtartamát, az érintett jogait és jogorvoslati lehetőségeit (</w:t>
      </w:r>
      <w:r w:rsidR="00B5355C" w:rsidRPr="007240A1">
        <w:rPr>
          <w:rFonts w:asciiTheme="minorHAnsi" w:hAnsiTheme="minorHAnsi" w:cstheme="minorHAnsi"/>
          <w:sz w:val="22"/>
          <w:szCs w:val="22"/>
          <w:lang w:val="hu-HU"/>
        </w:rPr>
        <w:t>ideértve a felügyeleti hatósághoz történő panasz benyújtásának jogát</w:t>
      </w:r>
      <w:r w:rsidR="00B5355C" w:rsidRPr="007240A1">
        <w:rPr>
          <w:rFonts w:asciiTheme="minorHAnsi" w:hAnsiTheme="minorHAnsi" w:cstheme="minorHAnsi"/>
          <w:color w:val="000000"/>
          <w:sz w:val="22"/>
          <w:szCs w:val="22"/>
          <w:lang w:val="hu-HU"/>
        </w:rPr>
        <w:t>), továbbá az adatok</w:t>
      </w:r>
      <w:r w:rsidR="00391CBF">
        <w:rPr>
          <w:rFonts w:asciiTheme="minorHAnsi" w:hAnsiTheme="minorHAnsi" w:cstheme="minorHAnsi"/>
          <w:color w:val="000000"/>
          <w:sz w:val="22"/>
          <w:szCs w:val="22"/>
          <w:lang w:val="hu-HU"/>
        </w:rPr>
        <w:t xml:space="preserve"> nem Öntől</w:t>
      </w:r>
      <w:r w:rsidR="00B5355C" w:rsidRPr="007240A1">
        <w:rPr>
          <w:rFonts w:asciiTheme="minorHAnsi" w:hAnsiTheme="minorHAnsi" w:cstheme="minorHAnsi"/>
          <w:color w:val="000000"/>
          <w:sz w:val="22"/>
          <w:szCs w:val="22"/>
          <w:lang w:val="hu-HU"/>
        </w:rPr>
        <w:t xml:space="preserve"> való gyűjtése esetén ezek forrására vonatkozó információkat</w:t>
      </w:r>
      <w:r w:rsidR="009820AF">
        <w:rPr>
          <w:rFonts w:asciiTheme="minorHAnsi" w:hAnsiTheme="minorHAnsi" w:cstheme="minorHAnsi"/>
          <w:color w:val="000000"/>
          <w:sz w:val="22"/>
          <w:szCs w:val="22"/>
          <w:lang w:val="hu-HU"/>
        </w:rPr>
        <w:t>.</w:t>
      </w:r>
      <w:r w:rsidR="00B5355C" w:rsidRPr="007240A1">
        <w:rPr>
          <w:rFonts w:asciiTheme="minorHAnsi" w:hAnsiTheme="minorHAnsi" w:cstheme="minorHAnsi"/>
          <w:color w:val="000000"/>
          <w:sz w:val="22"/>
          <w:szCs w:val="22"/>
          <w:lang w:val="hu-HU"/>
        </w:rPr>
        <w:t xml:space="preserve"> </w:t>
      </w:r>
    </w:p>
    <w:p w14:paraId="4F9EE833" w14:textId="77777777" w:rsidR="006B31F2" w:rsidRDefault="006B31F2" w:rsidP="00AC2522">
      <w:pPr>
        <w:jc w:val="both"/>
        <w:textAlignment w:val="top"/>
        <w:rPr>
          <w:rFonts w:asciiTheme="minorHAnsi" w:hAnsiTheme="minorHAnsi" w:cstheme="minorHAnsi"/>
          <w:color w:val="000000"/>
          <w:sz w:val="22"/>
          <w:szCs w:val="22"/>
          <w:lang w:val="hu-HU"/>
        </w:rPr>
      </w:pPr>
    </w:p>
    <w:p w14:paraId="1855C7DD" w14:textId="77777777" w:rsidR="00D624A9" w:rsidRDefault="00B5355C" w:rsidP="00AC2522">
      <w:pPr>
        <w:jc w:val="both"/>
        <w:textAlignment w:val="top"/>
        <w:rPr>
          <w:rFonts w:asciiTheme="minorHAnsi" w:hAnsiTheme="minorHAnsi" w:cstheme="minorHAnsi"/>
          <w:color w:val="000000"/>
          <w:sz w:val="22"/>
          <w:szCs w:val="22"/>
          <w:lang w:val="hu-HU"/>
        </w:rPr>
      </w:pPr>
      <w:r w:rsidRPr="007240A1">
        <w:rPr>
          <w:rFonts w:asciiTheme="minorHAnsi" w:hAnsiTheme="minorHAnsi" w:cstheme="minorHAnsi"/>
          <w:color w:val="000000"/>
          <w:sz w:val="22"/>
          <w:szCs w:val="22"/>
          <w:lang w:val="hu-HU"/>
        </w:rPr>
        <w:t xml:space="preserve">Az Ön kérése esetén </w:t>
      </w:r>
      <w:r w:rsidR="006B31F2">
        <w:rPr>
          <w:rFonts w:asciiTheme="minorHAnsi" w:hAnsiTheme="minorHAnsi" w:cstheme="minorHAnsi"/>
          <w:color w:val="000000"/>
          <w:sz w:val="22"/>
          <w:szCs w:val="22"/>
          <w:lang w:val="hu-HU"/>
        </w:rPr>
        <w:t>a Társaság</w:t>
      </w:r>
      <w:r w:rsidRPr="007240A1">
        <w:rPr>
          <w:rFonts w:asciiTheme="minorHAnsi" w:hAnsiTheme="minorHAnsi" w:cstheme="minorHAnsi"/>
          <w:color w:val="000000"/>
          <w:sz w:val="22"/>
          <w:szCs w:val="22"/>
          <w:lang w:val="hu-HU"/>
        </w:rPr>
        <w:t xml:space="preserve"> az adatkezelés tárgyát képező személyes adatok másolatát az Ön rendelkezésére bocsátja. Az Ön által kért további másolatokért </w:t>
      </w:r>
      <w:r w:rsidR="006B31F2">
        <w:rPr>
          <w:rFonts w:asciiTheme="minorHAnsi" w:hAnsiTheme="minorHAnsi" w:cstheme="minorHAnsi"/>
          <w:color w:val="000000"/>
          <w:sz w:val="22"/>
          <w:szCs w:val="22"/>
          <w:lang w:val="hu-HU"/>
        </w:rPr>
        <w:t>a Társaság</w:t>
      </w:r>
      <w:r w:rsidRPr="007240A1">
        <w:rPr>
          <w:rFonts w:asciiTheme="minorHAnsi" w:hAnsiTheme="minorHAnsi" w:cstheme="minorHAnsi"/>
          <w:color w:val="000000"/>
          <w:sz w:val="22"/>
          <w:szCs w:val="22"/>
          <w:lang w:val="hu-HU"/>
        </w:rPr>
        <w:t xml:space="preserve"> az adminisztratív költségeken alapuló, ésszerű mértékű díjat számíthat fel</w:t>
      </w:r>
      <w:r w:rsidR="006B31F2">
        <w:rPr>
          <w:rFonts w:asciiTheme="minorHAnsi" w:hAnsiTheme="minorHAnsi" w:cstheme="minorHAnsi"/>
          <w:color w:val="000000"/>
          <w:sz w:val="22"/>
          <w:szCs w:val="22"/>
          <w:lang w:val="hu-HU"/>
        </w:rPr>
        <w:t xml:space="preserve">. Ha Ön </w:t>
      </w:r>
      <w:r w:rsidR="006B31F2" w:rsidRPr="006B31F2">
        <w:rPr>
          <w:rFonts w:asciiTheme="minorHAnsi" w:hAnsiTheme="minorHAnsi" w:cstheme="minorHAnsi"/>
          <w:color w:val="000000"/>
          <w:sz w:val="22"/>
          <w:szCs w:val="22"/>
          <w:lang w:val="hu-HU"/>
        </w:rPr>
        <w:t>elektronikus úton nyújtotta be a kérelmet, az információkat széles körben használt elektronikus formátumban kell rendelkezésre bocsátani, kivéve, ha</w:t>
      </w:r>
      <w:r w:rsidR="006B31F2">
        <w:rPr>
          <w:rFonts w:asciiTheme="minorHAnsi" w:hAnsiTheme="minorHAnsi" w:cstheme="minorHAnsi"/>
          <w:color w:val="000000"/>
          <w:sz w:val="22"/>
          <w:szCs w:val="22"/>
          <w:lang w:val="hu-HU"/>
        </w:rPr>
        <w:t xml:space="preserve"> Ön</w:t>
      </w:r>
      <w:r w:rsidR="006B31F2" w:rsidRPr="006B31F2">
        <w:rPr>
          <w:rFonts w:asciiTheme="minorHAnsi" w:hAnsiTheme="minorHAnsi" w:cstheme="minorHAnsi"/>
          <w:color w:val="000000"/>
          <w:sz w:val="22"/>
          <w:szCs w:val="22"/>
          <w:lang w:val="hu-HU"/>
        </w:rPr>
        <w:t xml:space="preserve"> másként kéri.</w:t>
      </w:r>
      <w:r w:rsidRPr="007240A1">
        <w:rPr>
          <w:rFonts w:asciiTheme="minorHAnsi" w:hAnsiTheme="minorHAnsi" w:cstheme="minorHAnsi"/>
          <w:color w:val="000000"/>
          <w:sz w:val="22"/>
          <w:szCs w:val="22"/>
          <w:lang w:val="hu-HU"/>
        </w:rPr>
        <w:t xml:space="preserve"> A másolat igénylésére vonatkozó jog nem érintheti hátrányosan mások jogait és szabadságát. </w:t>
      </w:r>
    </w:p>
    <w:p w14:paraId="2F8F3CB8" w14:textId="77777777" w:rsidR="00D624A9" w:rsidRDefault="00D624A9" w:rsidP="00AC2522">
      <w:pPr>
        <w:jc w:val="both"/>
        <w:textAlignment w:val="top"/>
        <w:rPr>
          <w:rFonts w:asciiTheme="minorHAnsi" w:hAnsiTheme="minorHAnsi" w:cstheme="minorHAnsi"/>
          <w:color w:val="000000"/>
          <w:sz w:val="22"/>
          <w:szCs w:val="22"/>
          <w:lang w:val="hu-HU"/>
        </w:rPr>
      </w:pPr>
    </w:p>
    <w:p w14:paraId="279DCC90" w14:textId="1F47B676" w:rsidR="0089586D" w:rsidRPr="007240A1" w:rsidRDefault="00B5355C" w:rsidP="00AC2522">
      <w:pPr>
        <w:jc w:val="both"/>
        <w:textAlignment w:val="top"/>
        <w:rPr>
          <w:rFonts w:asciiTheme="minorHAnsi" w:hAnsiTheme="minorHAnsi" w:cstheme="minorHAnsi"/>
          <w:color w:val="000000"/>
          <w:sz w:val="22"/>
          <w:szCs w:val="22"/>
          <w:lang w:val="hu-HU"/>
        </w:rPr>
      </w:pPr>
      <w:r w:rsidRPr="007240A1">
        <w:rPr>
          <w:rFonts w:asciiTheme="minorHAnsi" w:hAnsiTheme="minorHAnsi" w:cstheme="minorHAnsi"/>
          <w:color w:val="000000"/>
          <w:sz w:val="22"/>
          <w:szCs w:val="22"/>
          <w:lang w:val="hu-HU"/>
        </w:rPr>
        <w:t>A másolat kiadásának lehetőségéről, annak módjáról, esetleges költs</w:t>
      </w:r>
      <w:r w:rsidR="006B31F2">
        <w:rPr>
          <w:rFonts w:asciiTheme="minorHAnsi" w:hAnsiTheme="minorHAnsi" w:cstheme="minorHAnsi"/>
          <w:color w:val="000000"/>
          <w:sz w:val="22"/>
          <w:szCs w:val="22"/>
          <w:lang w:val="hu-HU"/>
        </w:rPr>
        <w:t>égeiről és egyéb részleteiről a Társaság</w:t>
      </w:r>
      <w:r w:rsidRPr="007240A1">
        <w:rPr>
          <w:rFonts w:asciiTheme="minorHAnsi" w:hAnsiTheme="minorHAnsi" w:cstheme="minorHAnsi"/>
          <w:color w:val="000000"/>
          <w:sz w:val="22"/>
          <w:szCs w:val="22"/>
          <w:lang w:val="hu-HU"/>
        </w:rPr>
        <w:t xml:space="preserve"> az Ön kérésére tájékoztatást ad.</w:t>
      </w:r>
      <w:r w:rsidR="00557455" w:rsidRPr="007240A1">
        <w:rPr>
          <w:rFonts w:asciiTheme="minorHAnsi" w:hAnsiTheme="minorHAnsi" w:cstheme="minorHAnsi"/>
          <w:color w:val="000000"/>
          <w:sz w:val="22"/>
          <w:szCs w:val="22"/>
          <w:lang w:val="hu-HU"/>
        </w:rPr>
        <w:t xml:space="preserve"> </w:t>
      </w:r>
    </w:p>
    <w:p w14:paraId="6529B8B8" w14:textId="11F218C3" w:rsidR="00B5355C" w:rsidRPr="007240A1" w:rsidRDefault="00B5355C" w:rsidP="00AC2522">
      <w:pPr>
        <w:jc w:val="both"/>
        <w:textAlignment w:val="top"/>
        <w:rPr>
          <w:rFonts w:asciiTheme="minorHAnsi" w:hAnsiTheme="minorHAnsi" w:cstheme="minorHAnsi"/>
          <w:b/>
          <w:sz w:val="22"/>
          <w:szCs w:val="22"/>
          <w:lang w:val="hu-HU"/>
        </w:rPr>
      </w:pPr>
    </w:p>
    <w:p w14:paraId="0CA05E76" w14:textId="77777777" w:rsidR="00B5355C" w:rsidRPr="007240A1" w:rsidRDefault="00B5355C" w:rsidP="00AC2522">
      <w:pPr>
        <w:jc w:val="both"/>
        <w:textAlignment w:val="top"/>
        <w:rPr>
          <w:rFonts w:asciiTheme="minorHAnsi" w:hAnsiTheme="minorHAnsi" w:cstheme="minorHAnsi"/>
          <w:b/>
          <w:sz w:val="22"/>
          <w:szCs w:val="22"/>
          <w:lang w:val="hu-HU"/>
        </w:rPr>
      </w:pPr>
      <w:r w:rsidRPr="007240A1">
        <w:rPr>
          <w:rFonts w:asciiTheme="minorHAnsi" w:hAnsiTheme="minorHAnsi" w:cstheme="minorHAnsi"/>
          <w:b/>
          <w:sz w:val="22"/>
          <w:szCs w:val="22"/>
          <w:lang w:val="hu-HU"/>
        </w:rPr>
        <w:t>Helyesbítéshez való jog:</w:t>
      </w:r>
    </w:p>
    <w:p w14:paraId="7F5492C1" w14:textId="3F5E7CF4" w:rsidR="00B5355C" w:rsidRDefault="00B5355C" w:rsidP="00AC2522">
      <w:pPr>
        <w:jc w:val="both"/>
        <w:textAlignment w:val="top"/>
        <w:rPr>
          <w:rFonts w:asciiTheme="minorHAnsi" w:hAnsiTheme="minorHAnsi" w:cstheme="minorHAnsi"/>
          <w:color w:val="000000"/>
          <w:sz w:val="22"/>
          <w:szCs w:val="22"/>
          <w:lang w:val="hu-HU"/>
        </w:rPr>
      </w:pPr>
      <w:r w:rsidRPr="007240A1">
        <w:rPr>
          <w:rFonts w:asciiTheme="minorHAnsi" w:hAnsiTheme="minorHAnsi" w:cstheme="minorHAnsi"/>
          <w:color w:val="000000"/>
          <w:sz w:val="22"/>
          <w:szCs w:val="22"/>
          <w:lang w:val="hu-HU"/>
        </w:rPr>
        <w:t>Ön j</w:t>
      </w:r>
      <w:r w:rsidR="00262F79">
        <w:rPr>
          <w:rFonts w:asciiTheme="minorHAnsi" w:hAnsiTheme="minorHAnsi" w:cstheme="minorHAnsi"/>
          <w:color w:val="000000"/>
          <w:sz w:val="22"/>
          <w:szCs w:val="22"/>
          <w:lang w:val="hu-HU"/>
        </w:rPr>
        <w:t xml:space="preserve">ogosult arra, hogy kérésére a Társaság </w:t>
      </w:r>
      <w:r w:rsidRPr="007240A1">
        <w:rPr>
          <w:rFonts w:asciiTheme="minorHAnsi" w:hAnsiTheme="minorHAnsi" w:cstheme="minorHAnsi"/>
          <w:color w:val="000000"/>
          <w:sz w:val="22"/>
          <w:szCs w:val="22"/>
          <w:lang w:val="hu-HU"/>
        </w:rPr>
        <w:t>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p>
    <w:p w14:paraId="26EC7848" w14:textId="77777777" w:rsidR="00177300" w:rsidRPr="007240A1" w:rsidRDefault="00177300" w:rsidP="00AC2522">
      <w:pPr>
        <w:jc w:val="both"/>
        <w:textAlignment w:val="top"/>
        <w:rPr>
          <w:rFonts w:asciiTheme="minorHAnsi" w:hAnsiTheme="minorHAnsi" w:cstheme="minorHAnsi"/>
          <w:b/>
          <w:sz w:val="22"/>
          <w:szCs w:val="22"/>
          <w:lang w:val="hu-HU"/>
        </w:rPr>
      </w:pPr>
    </w:p>
    <w:p w14:paraId="44384FE9" w14:textId="77777777" w:rsidR="00177300" w:rsidRPr="00177300" w:rsidRDefault="00B5355C" w:rsidP="00177300">
      <w:pPr>
        <w:jc w:val="both"/>
        <w:textAlignment w:val="top"/>
        <w:rPr>
          <w:rFonts w:asciiTheme="minorHAnsi" w:hAnsiTheme="minorHAnsi" w:cstheme="minorHAnsi"/>
          <w:b/>
          <w:sz w:val="22"/>
          <w:szCs w:val="22"/>
          <w:lang w:val="hu-HU"/>
        </w:rPr>
      </w:pPr>
      <w:r w:rsidRPr="00177300">
        <w:rPr>
          <w:rFonts w:asciiTheme="minorHAnsi" w:hAnsiTheme="minorHAnsi" w:cstheme="minorHAnsi"/>
          <w:b/>
          <w:sz w:val="22"/>
          <w:szCs w:val="22"/>
          <w:lang w:val="hu-HU"/>
        </w:rPr>
        <w:t>Törléshez való jog:</w:t>
      </w:r>
    </w:p>
    <w:p w14:paraId="09C010D9" w14:textId="3C04D5E8" w:rsidR="00B5355C" w:rsidRDefault="00B5355C" w:rsidP="00177300">
      <w:pPr>
        <w:jc w:val="both"/>
        <w:textAlignment w:val="top"/>
        <w:rPr>
          <w:rFonts w:asciiTheme="minorHAnsi" w:hAnsiTheme="minorHAnsi" w:cstheme="minorHAnsi"/>
          <w:sz w:val="22"/>
          <w:szCs w:val="22"/>
          <w:lang w:val="hu-HU"/>
        </w:rPr>
      </w:pPr>
      <w:r w:rsidRPr="00E43F00">
        <w:rPr>
          <w:rFonts w:asciiTheme="minorHAnsi" w:hAnsiTheme="minorHAnsi" w:cstheme="minorHAnsi"/>
          <w:sz w:val="22"/>
          <w:szCs w:val="22"/>
          <w:lang w:val="hu-HU"/>
        </w:rPr>
        <w:t>Ön jogosult</w:t>
      </w:r>
      <w:r w:rsidR="00E43F00" w:rsidRPr="00E43F00">
        <w:rPr>
          <w:rFonts w:asciiTheme="minorHAnsi" w:hAnsiTheme="minorHAnsi" w:cstheme="minorHAnsi"/>
          <w:sz w:val="22"/>
          <w:szCs w:val="22"/>
          <w:lang w:val="hu-HU"/>
        </w:rPr>
        <w:t xml:space="preserve"> arra, hogy kérésére a Társaság </w:t>
      </w:r>
      <w:r w:rsidRPr="00E43F00">
        <w:rPr>
          <w:rFonts w:asciiTheme="minorHAnsi" w:hAnsiTheme="minorHAnsi" w:cstheme="minorHAnsi"/>
          <w:sz w:val="22"/>
          <w:szCs w:val="22"/>
          <w:lang w:val="hu-HU"/>
        </w:rPr>
        <w:t xml:space="preserve">indokolatlan késedelem nélkül törölje az Önre vonatkozó személyes adatokat, </w:t>
      </w:r>
      <w:r w:rsidR="00D330D1">
        <w:rPr>
          <w:rFonts w:asciiTheme="minorHAnsi" w:hAnsiTheme="minorHAnsi" w:cstheme="minorHAnsi"/>
          <w:sz w:val="22"/>
          <w:szCs w:val="22"/>
          <w:lang w:val="hu-HU"/>
        </w:rPr>
        <w:t>a Társaság</w:t>
      </w:r>
      <w:r w:rsidRPr="00E43F00">
        <w:rPr>
          <w:rFonts w:asciiTheme="minorHAnsi" w:hAnsiTheme="minorHAnsi" w:cstheme="minorHAnsi"/>
          <w:sz w:val="22"/>
          <w:szCs w:val="22"/>
          <w:lang w:val="hu-HU"/>
        </w:rPr>
        <w:t xml:space="preserve"> pedig köteles arra, hogy az Önre vonatkozó személyes adatokat indokolatlan késedelem nélkül törölje, amennyiben bizonyos feltétel</w:t>
      </w:r>
      <w:r w:rsidR="00C3592A">
        <w:rPr>
          <w:rFonts w:asciiTheme="minorHAnsi" w:hAnsiTheme="minorHAnsi" w:cstheme="minorHAnsi"/>
          <w:sz w:val="22"/>
          <w:szCs w:val="22"/>
          <w:lang w:val="hu-HU"/>
        </w:rPr>
        <w:t xml:space="preserve">ek fennállnak. Többek között a Társaság </w:t>
      </w:r>
      <w:r w:rsidRPr="00E43F00">
        <w:rPr>
          <w:rFonts w:asciiTheme="minorHAnsi" w:hAnsiTheme="minorHAnsi" w:cstheme="minorHAnsi"/>
          <w:sz w:val="22"/>
          <w:szCs w:val="22"/>
          <w:lang w:val="hu-HU"/>
        </w:rPr>
        <w:t xml:space="preserve">köteles törölni az Ön </w:t>
      </w:r>
      <w:r w:rsidR="00FA6D2C">
        <w:rPr>
          <w:rFonts w:asciiTheme="minorHAnsi" w:hAnsiTheme="minorHAnsi" w:cstheme="minorHAnsi"/>
          <w:sz w:val="22"/>
          <w:szCs w:val="22"/>
          <w:lang w:val="hu-HU"/>
        </w:rPr>
        <w:t>kérésére</w:t>
      </w:r>
      <w:r w:rsidRPr="00E43F00">
        <w:rPr>
          <w:rFonts w:asciiTheme="minorHAnsi" w:hAnsiTheme="minorHAnsi" w:cstheme="minorHAnsi"/>
          <w:sz w:val="22"/>
          <w:szCs w:val="22"/>
          <w:lang w:val="hu-HU"/>
        </w:rPr>
        <w:t xml:space="preserve"> személyes adatait, amennyiben a személyes adatokra már nincs szükség abból a célból, amelyből azokat gyűjtötték vagy más módon kezelték; amennyiben Ön az adatkezelés alapját képező hozzájárulását visszavonja és az adatkezelésnek nincs más jogalapja; vagy a személyes adatokat jogellenesen kezelték; avagy Ön tiltakozik az adatkezelés ellen és nincs elsőbbséget élvező jogszerű ok az adatkez</w:t>
      </w:r>
      <w:r w:rsidR="00754C72">
        <w:rPr>
          <w:rFonts w:asciiTheme="minorHAnsi" w:hAnsiTheme="minorHAnsi" w:cstheme="minorHAnsi"/>
          <w:sz w:val="22"/>
          <w:szCs w:val="22"/>
          <w:lang w:val="hu-HU"/>
        </w:rPr>
        <w:t xml:space="preserve">elésre; a személyes adatokat a Társaságra </w:t>
      </w:r>
      <w:r w:rsidRPr="00E43F00">
        <w:rPr>
          <w:rFonts w:asciiTheme="minorHAnsi" w:hAnsiTheme="minorHAnsi" w:cstheme="minorHAnsi"/>
          <w:sz w:val="22"/>
          <w:szCs w:val="22"/>
          <w:lang w:val="hu-HU"/>
        </w:rPr>
        <w:t>alkalmazandó uniós vagy tagállami jogban előírt jogi kötelezettség teljesítéséhez törölni kell</w:t>
      </w:r>
      <w:r w:rsidR="00FA5AAD">
        <w:rPr>
          <w:rFonts w:asciiTheme="minorHAnsi" w:hAnsiTheme="minorHAnsi" w:cstheme="minorHAnsi"/>
          <w:sz w:val="22"/>
          <w:szCs w:val="22"/>
          <w:lang w:val="hu-HU"/>
        </w:rPr>
        <w:t>.</w:t>
      </w:r>
    </w:p>
    <w:p w14:paraId="208EF7EE" w14:textId="27CA265A" w:rsidR="00196447" w:rsidRDefault="00196447" w:rsidP="00177300">
      <w:pPr>
        <w:jc w:val="both"/>
        <w:textAlignment w:val="top"/>
        <w:rPr>
          <w:rFonts w:asciiTheme="minorHAnsi" w:hAnsiTheme="minorHAnsi" w:cstheme="minorHAnsi"/>
          <w:sz w:val="22"/>
          <w:szCs w:val="22"/>
          <w:lang w:val="hu-HU"/>
        </w:rPr>
      </w:pPr>
    </w:p>
    <w:p w14:paraId="5E105C5B" w14:textId="77777777" w:rsidR="00196447" w:rsidRDefault="00196447" w:rsidP="00177300">
      <w:pPr>
        <w:jc w:val="both"/>
        <w:textAlignment w:val="top"/>
        <w:rPr>
          <w:rFonts w:asciiTheme="minorHAnsi" w:hAnsiTheme="minorHAnsi" w:cs="Arial"/>
          <w:sz w:val="22"/>
          <w:szCs w:val="22"/>
          <w:lang w:val="hu-HU"/>
        </w:rPr>
      </w:pPr>
    </w:p>
    <w:p w14:paraId="760E84CF" w14:textId="77777777" w:rsidR="00196447" w:rsidRDefault="00196447" w:rsidP="00177300">
      <w:pPr>
        <w:jc w:val="both"/>
        <w:textAlignment w:val="top"/>
        <w:rPr>
          <w:rFonts w:asciiTheme="minorHAnsi" w:hAnsiTheme="minorHAnsi" w:cs="Arial"/>
          <w:sz w:val="22"/>
          <w:szCs w:val="22"/>
          <w:lang w:val="hu-HU"/>
        </w:rPr>
      </w:pPr>
    </w:p>
    <w:p w14:paraId="65D48BA1" w14:textId="77777777" w:rsidR="00196447" w:rsidRDefault="00196447" w:rsidP="00177300">
      <w:pPr>
        <w:jc w:val="both"/>
        <w:textAlignment w:val="top"/>
        <w:rPr>
          <w:rFonts w:asciiTheme="minorHAnsi" w:hAnsiTheme="minorHAnsi" w:cs="Arial"/>
          <w:sz w:val="22"/>
          <w:szCs w:val="22"/>
          <w:lang w:val="hu-HU"/>
        </w:rPr>
      </w:pPr>
      <w:r w:rsidRPr="00196447">
        <w:rPr>
          <w:rFonts w:asciiTheme="minorHAnsi" w:hAnsiTheme="minorHAnsi" w:cs="Arial"/>
          <w:sz w:val="22"/>
          <w:szCs w:val="22"/>
          <w:lang w:val="hu-HU"/>
        </w:rPr>
        <w:lastRenderedPageBreak/>
        <w:t>Ha az adatkezelés az Ön hozzájárulásán alapul, a hozzájárulás visszavonásának következménye:</w:t>
      </w:r>
      <w:r>
        <w:rPr>
          <w:rFonts w:asciiTheme="minorHAnsi" w:hAnsiTheme="minorHAnsi" w:cs="Arial"/>
          <w:sz w:val="22"/>
          <w:szCs w:val="22"/>
          <w:lang w:val="hu-HU"/>
        </w:rPr>
        <w:t xml:space="preserve"> </w:t>
      </w:r>
    </w:p>
    <w:p w14:paraId="2C493271" w14:textId="77777777" w:rsidR="009E2D00" w:rsidRDefault="009E2D00" w:rsidP="00177300">
      <w:pPr>
        <w:jc w:val="both"/>
        <w:textAlignment w:val="top"/>
        <w:rPr>
          <w:rFonts w:asciiTheme="minorHAnsi" w:hAnsiTheme="minorHAnsi" w:cs="Arial"/>
          <w:sz w:val="22"/>
          <w:szCs w:val="22"/>
          <w:lang w:val="hu-HU"/>
        </w:rPr>
      </w:pPr>
    </w:p>
    <w:p w14:paraId="112E09B7" w14:textId="2B04A4C8" w:rsidR="00196447" w:rsidRPr="009E2D00" w:rsidRDefault="009E2D00" w:rsidP="00177300">
      <w:pPr>
        <w:jc w:val="both"/>
        <w:textAlignment w:val="top"/>
        <w:rPr>
          <w:rFonts w:asciiTheme="minorHAnsi" w:hAnsiTheme="minorHAnsi" w:cs="Arial"/>
          <w:sz w:val="22"/>
          <w:szCs w:val="22"/>
          <w:lang w:val="hu-HU"/>
        </w:rPr>
      </w:pPr>
      <w:r w:rsidRPr="009E2D00">
        <w:rPr>
          <w:rFonts w:asciiTheme="minorHAnsi" w:hAnsiTheme="minorHAnsi"/>
          <w:bCs/>
          <w:sz w:val="22"/>
          <w:szCs w:val="22"/>
          <w:bdr w:val="none" w:sz="0" w:space="0" w:color="auto" w:frame="1"/>
          <w:lang w:val="hu-HU"/>
        </w:rPr>
        <w:t>A Társaság által kiírt pályázatokat (tenderek) érintő adatkezelés:</w:t>
      </w:r>
      <w:r w:rsidRPr="009E2D00">
        <w:rPr>
          <w:rFonts w:asciiTheme="minorHAnsi" w:hAnsiTheme="minorHAnsi" w:cs="Arial"/>
          <w:sz w:val="22"/>
          <w:szCs w:val="22"/>
          <w:lang w:val="hu-HU"/>
        </w:rPr>
        <w:t xml:space="preserve"> </w:t>
      </w:r>
      <w:r w:rsidR="00196447" w:rsidRPr="009E2D00">
        <w:rPr>
          <w:rFonts w:asciiTheme="minorHAnsi" w:hAnsiTheme="minorHAnsi" w:cs="Arial"/>
          <w:sz w:val="22"/>
          <w:szCs w:val="22"/>
          <w:lang w:val="hu-HU"/>
        </w:rPr>
        <w:t>Pályázók esetén az érintett nem jelentkezhet pályázatra.</w:t>
      </w:r>
    </w:p>
    <w:p w14:paraId="0C3AF61F" w14:textId="4D00B085" w:rsidR="009E2D00" w:rsidRPr="009E2D00" w:rsidRDefault="009E2D00" w:rsidP="00177300">
      <w:pPr>
        <w:jc w:val="both"/>
        <w:textAlignment w:val="top"/>
        <w:rPr>
          <w:rFonts w:asciiTheme="minorHAnsi" w:hAnsiTheme="minorHAnsi" w:cs="Arial"/>
          <w:sz w:val="22"/>
          <w:szCs w:val="22"/>
          <w:lang w:val="hu-HU"/>
        </w:rPr>
      </w:pPr>
    </w:p>
    <w:p w14:paraId="0E25EAA6" w14:textId="14921920" w:rsidR="00196447" w:rsidRPr="009E2D00" w:rsidRDefault="009E2D00" w:rsidP="00177300">
      <w:pPr>
        <w:jc w:val="both"/>
        <w:textAlignment w:val="top"/>
        <w:rPr>
          <w:rFonts w:asciiTheme="minorHAnsi" w:hAnsiTheme="minorHAnsi" w:cs="Arial"/>
          <w:sz w:val="22"/>
          <w:szCs w:val="22"/>
          <w:lang w:val="hu-HU"/>
        </w:rPr>
      </w:pPr>
      <w:r w:rsidRPr="009E2D00">
        <w:rPr>
          <w:rFonts w:asciiTheme="minorHAnsi" w:hAnsiTheme="minorHAnsi"/>
          <w:bCs/>
          <w:sz w:val="22"/>
          <w:szCs w:val="22"/>
          <w:bdr w:val="none" w:sz="0" w:space="0" w:color="auto" w:frame="1"/>
          <w:lang w:val="hu-HU"/>
        </w:rPr>
        <w:t>Lehetséges töltőállomás üzemeltetők adatbázisa: Az érintett nem szerepelhet az adatbázisban.</w:t>
      </w:r>
    </w:p>
    <w:p w14:paraId="00DE2D9D" w14:textId="6DA9C921" w:rsidR="00DB16EE" w:rsidRDefault="00DB16EE" w:rsidP="00177300">
      <w:pPr>
        <w:jc w:val="both"/>
        <w:textAlignment w:val="top"/>
        <w:rPr>
          <w:rFonts w:asciiTheme="minorHAnsi" w:hAnsiTheme="minorHAnsi" w:cstheme="minorHAnsi"/>
          <w:sz w:val="22"/>
          <w:szCs w:val="22"/>
          <w:lang w:val="hu-HU"/>
        </w:rPr>
      </w:pPr>
    </w:p>
    <w:p w14:paraId="6280B024" w14:textId="7E157EA9" w:rsidR="00DB16EE" w:rsidRPr="00DB16EE" w:rsidRDefault="00DB16EE" w:rsidP="00DB16EE">
      <w:pPr>
        <w:jc w:val="both"/>
        <w:textAlignment w:val="top"/>
        <w:rPr>
          <w:rFonts w:asciiTheme="minorHAnsi" w:hAnsiTheme="minorHAnsi" w:cstheme="minorHAnsi"/>
          <w:sz w:val="22"/>
          <w:szCs w:val="22"/>
          <w:lang w:val="hu-HU"/>
        </w:rPr>
      </w:pPr>
      <w:r>
        <w:rPr>
          <w:rFonts w:asciiTheme="minorHAnsi" w:hAnsiTheme="minorHAnsi" w:cstheme="minorHAnsi"/>
          <w:sz w:val="22"/>
          <w:szCs w:val="22"/>
          <w:lang w:val="hu-HU"/>
        </w:rPr>
        <w:t xml:space="preserve">A fentiek nem alkalmazandók, amennyiben </w:t>
      </w:r>
      <w:r w:rsidRPr="00DB16EE">
        <w:rPr>
          <w:rFonts w:asciiTheme="minorHAnsi" w:hAnsiTheme="minorHAnsi" w:cstheme="minorHAnsi"/>
          <w:sz w:val="22"/>
          <w:szCs w:val="22"/>
          <w:lang w:val="hu-HU"/>
        </w:rPr>
        <w:t>az adatkezelés szükséges</w:t>
      </w:r>
      <w:r>
        <w:rPr>
          <w:rFonts w:asciiTheme="minorHAnsi" w:hAnsiTheme="minorHAnsi" w:cstheme="minorHAnsi"/>
          <w:sz w:val="22"/>
          <w:szCs w:val="22"/>
          <w:lang w:val="hu-HU"/>
        </w:rPr>
        <w:t>:</w:t>
      </w:r>
    </w:p>
    <w:p w14:paraId="18DC6B22" w14:textId="3B56D0F6" w:rsidR="00DB16EE" w:rsidRDefault="00DB16EE" w:rsidP="00DB16EE">
      <w:pPr>
        <w:pStyle w:val="cf0"/>
        <w:numPr>
          <w:ilvl w:val="0"/>
          <w:numId w:val="1"/>
        </w:numPr>
        <w:jc w:val="both"/>
        <w:textAlignment w:val="top"/>
        <w:rPr>
          <w:rFonts w:asciiTheme="minorHAnsi" w:hAnsiTheme="minorHAnsi" w:cstheme="minorHAnsi"/>
          <w:sz w:val="22"/>
          <w:szCs w:val="22"/>
        </w:rPr>
      </w:pPr>
      <w:r w:rsidRPr="00DB16EE">
        <w:rPr>
          <w:rFonts w:asciiTheme="minorHAnsi" w:hAnsiTheme="minorHAnsi" w:cstheme="minorHAnsi"/>
          <w:sz w:val="22"/>
          <w:szCs w:val="22"/>
        </w:rPr>
        <w:t>a véleménynyilvánítás szabadságához és a tájékozódáshoz való jog gyakorlása céljából;</w:t>
      </w:r>
    </w:p>
    <w:p w14:paraId="0C9B439D" w14:textId="07217B0D" w:rsidR="00DB16EE" w:rsidRDefault="00DB16EE" w:rsidP="00DB16EE">
      <w:pPr>
        <w:pStyle w:val="cf0"/>
        <w:numPr>
          <w:ilvl w:val="0"/>
          <w:numId w:val="1"/>
        </w:numPr>
        <w:jc w:val="both"/>
        <w:textAlignment w:val="top"/>
        <w:rPr>
          <w:rFonts w:asciiTheme="minorHAnsi" w:hAnsiTheme="minorHAnsi" w:cstheme="minorHAnsi"/>
          <w:sz w:val="22"/>
          <w:szCs w:val="22"/>
        </w:rPr>
      </w:pPr>
      <w:r w:rsidRPr="00DB16EE">
        <w:rPr>
          <w:rFonts w:asciiTheme="minorHAnsi" w:hAnsiTheme="minorHAnsi" w:cstheme="minorHAnsi"/>
          <w:sz w:val="22"/>
          <w:szCs w:val="22"/>
        </w:rPr>
        <w:t>a szemé</w:t>
      </w:r>
      <w:r w:rsidR="00AD1920">
        <w:rPr>
          <w:rFonts w:asciiTheme="minorHAnsi" w:hAnsiTheme="minorHAnsi" w:cstheme="minorHAnsi"/>
          <w:sz w:val="22"/>
          <w:szCs w:val="22"/>
        </w:rPr>
        <w:t>lyes adatok kezelését előíró, a Társaságra</w:t>
      </w:r>
      <w:r w:rsidRPr="00DB16EE">
        <w:rPr>
          <w:rFonts w:asciiTheme="minorHAnsi" w:hAnsiTheme="minorHAnsi" w:cstheme="minorHAnsi"/>
          <w:sz w:val="22"/>
          <w:szCs w:val="22"/>
        </w:rPr>
        <w:t xml:space="preserve"> alkalmazandó uniós vagy tagállami jog sze</w:t>
      </w:r>
      <w:r>
        <w:rPr>
          <w:rFonts w:asciiTheme="minorHAnsi" w:hAnsiTheme="minorHAnsi" w:cstheme="minorHAnsi"/>
          <w:sz w:val="22"/>
          <w:szCs w:val="22"/>
        </w:rPr>
        <w:t>rinti kötelezettség teljesítése céljából;</w:t>
      </w:r>
    </w:p>
    <w:p w14:paraId="284169E0" w14:textId="6EF8C8F3" w:rsidR="00DB16EE" w:rsidRDefault="00DB16EE" w:rsidP="00DB16EE">
      <w:pPr>
        <w:pStyle w:val="cf0"/>
        <w:numPr>
          <w:ilvl w:val="0"/>
          <w:numId w:val="1"/>
        </w:numPr>
        <w:jc w:val="both"/>
        <w:textAlignment w:val="top"/>
        <w:rPr>
          <w:rFonts w:asciiTheme="minorHAnsi" w:hAnsiTheme="minorHAnsi" w:cstheme="minorHAnsi"/>
          <w:sz w:val="22"/>
          <w:szCs w:val="22"/>
        </w:rPr>
      </w:pPr>
      <w:r w:rsidRPr="00DB16EE">
        <w:rPr>
          <w:rFonts w:asciiTheme="minorHAnsi" w:hAnsiTheme="minorHAnsi" w:cstheme="minorHAnsi"/>
          <w:sz w:val="22"/>
          <w:szCs w:val="22"/>
        </w:rPr>
        <w:t xml:space="preserve">a közérdekű archiválás céljából, tudományos és történelmi kutatási célból vagy statisztikai célból, amennyiben </w:t>
      </w:r>
      <w:r>
        <w:rPr>
          <w:rFonts w:asciiTheme="minorHAnsi" w:hAnsiTheme="minorHAnsi" w:cstheme="minorHAnsi"/>
          <w:sz w:val="22"/>
          <w:szCs w:val="22"/>
        </w:rPr>
        <w:t>a törléshez való</w:t>
      </w:r>
      <w:r w:rsidRPr="00DB16EE">
        <w:rPr>
          <w:rFonts w:asciiTheme="minorHAnsi" w:hAnsiTheme="minorHAnsi" w:cstheme="minorHAnsi"/>
          <w:sz w:val="22"/>
          <w:szCs w:val="22"/>
        </w:rPr>
        <w:t xml:space="preserve"> jog valószínűsíthetően lehetetlenné tenné vagy komolyan veszélyeztetné ezt az adatkezelést</w:t>
      </w:r>
      <w:r>
        <w:rPr>
          <w:rFonts w:asciiTheme="minorHAnsi" w:hAnsiTheme="minorHAnsi" w:cstheme="minorHAnsi"/>
          <w:sz w:val="22"/>
          <w:szCs w:val="22"/>
        </w:rPr>
        <w:t>;</w:t>
      </w:r>
    </w:p>
    <w:p w14:paraId="45749DE9" w14:textId="088114BF" w:rsidR="00DC0DE4" w:rsidRPr="00C84BEB" w:rsidRDefault="00DB16EE" w:rsidP="00C84BEB">
      <w:pPr>
        <w:pStyle w:val="cf0"/>
        <w:numPr>
          <w:ilvl w:val="0"/>
          <w:numId w:val="1"/>
        </w:numPr>
        <w:jc w:val="both"/>
        <w:textAlignment w:val="top"/>
        <w:rPr>
          <w:rFonts w:asciiTheme="minorHAnsi" w:hAnsiTheme="minorHAnsi" w:cstheme="minorHAnsi"/>
          <w:sz w:val="22"/>
          <w:szCs w:val="22"/>
        </w:rPr>
      </w:pPr>
      <w:r w:rsidRPr="00DB16EE">
        <w:rPr>
          <w:rFonts w:asciiTheme="minorHAnsi" w:hAnsiTheme="minorHAnsi" w:cstheme="minorHAnsi"/>
          <w:sz w:val="22"/>
          <w:szCs w:val="22"/>
        </w:rPr>
        <w:t>jogi igények előterjesztéséhez, érvényesítéséhez, illetve védelméhez</w:t>
      </w:r>
      <w:r>
        <w:rPr>
          <w:rFonts w:asciiTheme="minorHAnsi" w:hAnsiTheme="minorHAnsi" w:cstheme="minorHAnsi"/>
          <w:sz w:val="22"/>
          <w:szCs w:val="22"/>
        </w:rPr>
        <w:t>.</w:t>
      </w:r>
    </w:p>
    <w:p w14:paraId="11B299F5" w14:textId="77777777" w:rsidR="00074438" w:rsidRDefault="00B5355C" w:rsidP="00074438">
      <w:pPr>
        <w:pStyle w:val="cf0"/>
        <w:spacing w:before="0" w:beforeAutospacing="0" w:after="0" w:afterAutospacing="0"/>
        <w:jc w:val="both"/>
        <w:textAlignment w:val="top"/>
        <w:rPr>
          <w:rFonts w:asciiTheme="minorHAnsi" w:hAnsiTheme="minorHAnsi" w:cstheme="minorHAnsi"/>
          <w:b/>
          <w:sz w:val="22"/>
          <w:szCs w:val="22"/>
        </w:rPr>
      </w:pPr>
      <w:r w:rsidRPr="007240A1">
        <w:rPr>
          <w:rFonts w:asciiTheme="minorHAnsi" w:hAnsiTheme="minorHAnsi" w:cstheme="minorHAnsi"/>
          <w:b/>
          <w:sz w:val="22"/>
          <w:szCs w:val="22"/>
        </w:rPr>
        <w:t>Az adatkezelés korlátozásához való jog:</w:t>
      </w:r>
    </w:p>
    <w:p w14:paraId="1A7905AE" w14:textId="504211D3" w:rsidR="00B5355C" w:rsidRPr="00074438" w:rsidRDefault="00B5355C" w:rsidP="00074438">
      <w:pPr>
        <w:pStyle w:val="cf0"/>
        <w:spacing w:before="0" w:beforeAutospacing="0" w:after="0" w:afterAutospacing="0"/>
        <w:jc w:val="both"/>
        <w:textAlignment w:val="top"/>
        <w:rPr>
          <w:rFonts w:asciiTheme="minorHAnsi" w:hAnsiTheme="minorHAnsi" w:cstheme="minorHAnsi"/>
          <w:b/>
          <w:sz w:val="22"/>
          <w:szCs w:val="22"/>
        </w:rPr>
      </w:pPr>
      <w:r w:rsidRPr="007240A1">
        <w:rPr>
          <w:rFonts w:asciiTheme="minorHAnsi" w:hAnsiTheme="minorHAnsi" w:cstheme="minorHAnsi"/>
          <w:sz w:val="22"/>
          <w:szCs w:val="22"/>
        </w:rPr>
        <w:t xml:space="preserve">Ön </w:t>
      </w:r>
      <w:r w:rsidR="00433BBF">
        <w:rPr>
          <w:rFonts w:asciiTheme="minorHAnsi" w:hAnsiTheme="minorHAnsi" w:cstheme="minorHAnsi"/>
          <w:sz w:val="22"/>
          <w:szCs w:val="22"/>
        </w:rPr>
        <w:t xml:space="preserve">jogosult arra, hogy kérésére a Társaság </w:t>
      </w:r>
      <w:r w:rsidRPr="007240A1">
        <w:rPr>
          <w:rFonts w:asciiTheme="minorHAnsi" w:hAnsiTheme="minorHAnsi" w:cstheme="minorHAnsi"/>
          <w:sz w:val="22"/>
          <w:szCs w:val="22"/>
        </w:rPr>
        <w:t>korlátozza az adatkezelést, ha az alábbiak valamelyike teljesül:</w:t>
      </w:r>
    </w:p>
    <w:p w14:paraId="2FDBABD8" w14:textId="521ADA74" w:rsidR="00B5355C" w:rsidRPr="007240A1" w:rsidRDefault="00B5355C" w:rsidP="00DB16EE">
      <w:pPr>
        <w:pStyle w:val="cf0"/>
        <w:numPr>
          <w:ilvl w:val="0"/>
          <w:numId w:val="10"/>
        </w:numPr>
        <w:jc w:val="both"/>
        <w:textAlignment w:val="top"/>
        <w:rPr>
          <w:rFonts w:asciiTheme="minorHAnsi" w:hAnsiTheme="minorHAnsi" w:cstheme="minorHAnsi"/>
          <w:sz w:val="22"/>
          <w:szCs w:val="22"/>
        </w:rPr>
      </w:pPr>
      <w:r w:rsidRPr="007240A1">
        <w:rPr>
          <w:rFonts w:asciiTheme="minorHAnsi" w:hAnsiTheme="minorHAnsi" w:cstheme="minorHAnsi"/>
          <w:sz w:val="22"/>
          <w:szCs w:val="22"/>
        </w:rPr>
        <w:t xml:space="preserve">Ön vitatja a személyes adatok pontosságát, ez esetben a korlátozás arra az időtartamra vonatkozik, amely </w:t>
      </w:r>
      <w:r w:rsidR="00676747">
        <w:rPr>
          <w:rFonts w:asciiTheme="minorHAnsi" w:hAnsiTheme="minorHAnsi" w:cstheme="minorHAnsi"/>
          <w:sz w:val="22"/>
          <w:szCs w:val="22"/>
        </w:rPr>
        <w:t xml:space="preserve">lehetővé teszi, hogy a Társaság </w:t>
      </w:r>
      <w:r w:rsidRPr="007240A1">
        <w:rPr>
          <w:rFonts w:asciiTheme="minorHAnsi" w:hAnsiTheme="minorHAnsi" w:cstheme="minorHAnsi"/>
          <w:sz w:val="22"/>
          <w:szCs w:val="22"/>
        </w:rPr>
        <w:t>ellenőrizze a személyes adatok pontosságát;</w:t>
      </w:r>
    </w:p>
    <w:p w14:paraId="195C49D3" w14:textId="77777777" w:rsidR="00B5355C" w:rsidRPr="007240A1" w:rsidRDefault="00B5355C" w:rsidP="00DB16EE">
      <w:pPr>
        <w:pStyle w:val="cf0"/>
        <w:numPr>
          <w:ilvl w:val="0"/>
          <w:numId w:val="10"/>
        </w:numPr>
        <w:jc w:val="both"/>
        <w:textAlignment w:val="top"/>
        <w:rPr>
          <w:rFonts w:asciiTheme="minorHAnsi" w:hAnsiTheme="minorHAnsi" w:cstheme="minorHAnsi"/>
          <w:sz w:val="22"/>
          <w:szCs w:val="22"/>
        </w:rPr>
      </w:pPr>
      <w:r w:rsidRPr="007240A1">
        <w:rPr>
          <w:rFonts w:asciiTheme="minorHAnsi" w:hAnsiTheme="minorHAnsi" w:cstheme="minorHAnsi"/>
          <w:sz w:val="22"/>
          <w:szCs w:val="22"/>
        </w:rPr>
        <w:t>az adatkezelés jogellenes, és Ön ellenzi az adatok törlését, és ehelyett kéri azok felhasználásának korlátozását;</w:t>
      </w:r>
    </w:p>
    <w:p w14:paraId="0488DAA7" w14:textId="6D063B98" w:rsidR="00B5355C" w:rsidRPr="007240A1" w:rsidRDefault="00632EE4" w:rsidP="00DB16EE">
      <w:pPr>
        <w:pStyle w:val="cf0"/>
        <w:numPr>
          <w:ilvl w:val="0"/>
          <w:numId w:val="10"/>
        </w:numPr>
        <w:jc w:val="both"/>
        <w:textAlignment w:val="top"/>
        <w:rPr>
          <w:rFonts w:asciiTheme="minorHAnsi" w:hAnsiTheme="minorHAnsi" w:cstheme="minorHAnsi"/>
          <w:sz w:val="22"/>
          <w:szCs w:val="22"/>
        </w:rPr>
      </w:pPr>
      <w:r>
        <w:rPr>
          <w:rFonts w:asciiTheme="minorHAnsi" w:hAnsiTheme="minorHAnsi" w:cstheme="minorHAnsi"/>
          <w:sz w:val="22"/>
          <w:szCs w:val="22"/>
        </w:rPr>
        <w:t xml:space="preserve">a Társaságnak </w:t>
      </w:r>
      <w:r w:rsidR="00B5355C" w:rsidRPr="007240A1">
        <w:rPr>
          <w:rFonts w:asciiTheme="minorHAnsi" w:hAnsiTheme="minorHAnsi" w:cstheme="minorHAnsi"/>
          <w:sz w:val="22"/>
          <w:szCs w:val="22"/>
        </w:rPr>
        <w:t>már nincs szüksége a személyes adatokra adatkezelés céljából, de Ön igényli azokat jogi igények előterjesztéséhez, érvényesítéséhez vagy védelméhez; vagy</w:t>
      </w:r>
    </w:p>
    <w:p w14:paraId="1138F896" w14:textId="64242E89" w:rsidR="00B5355C" w:rsidRPr="007240A1" w:rsidRDefault="00B5355C" w:rsidP="00DB16EE">
      <w:pPr>
        <w:pStyle w:val="cf0"/>
        <w:numPr>
          <w:ilvl w:val="0"/>
          <w:numId w:val="10"/>
        </w:numPr>
        <w:jc w:val="both"/>
        <w:textAlignment w:val="top"/>
        <w:rPr>
          <w:rFonts w:asciiTheme="minorHAnsi" w:hAnsiTheme="minorHAnsi" w:cstheme="minorHAnsi"/>
          <w:sz w:val="22"/>
          <w:szCs w:val="22"/>
        </w:rPr>
      </w:pPr>
      <w:r w:rsidRPr="007240A1">
        <w:rPr>
          <w:rFonts w:asciiTheme="minorHAnsi" w:hAnsiTheme="minorHAnsi" w:cstheme="minorHAnsi"/>
          <w:sz w:val="22"/>
          <w:szCs w:val="22"/>
        </w:rPr>
        <w:t>Ön tiltakozott az adatkezelés ellen; ez esetben a korlátozás arra az időtartamra vonatkozik, amíg me</w:t>
      </w:r>
      <w:r w:rsidR="001E15B2">
        <w:rPr>
          <w:rFonts w:asciiTheme="minorHAnsi" w:hAnsiTheme="minorHAnsi" w:cstheme="minorHAnsi"/>
          <w:sz w:val="22"/>
          <w:szCs w:val="22"/>
        </w:rPr>
        <w:t xml:space="preserve">gállapításra nem kerül, hogy a Társaság </w:t>
      </w:r>
      <w:r w:rsidRPr="007240A1">
        <w:rPr>
          <w:rFonts w:asciiTheme="minorHAnsi" w:hAnsiTheme="minorHAnsi" w:cstheme="minorHAnsi"/>
          <w:sz w:val="22"/>
          <w:szCs w:val="22"/>
        </w:rPr>
        <w:t>jogos indokai elsőbbséget élveznek-e az Ön jogos indokaival szemben.</w:t>
      </w:r>
    </w:p>
    <w:p w14:paraId="51A543A5" w14:textId="77777777" w:rsidR="00B5355C" w:rsidRPr="007240A1" w:rsidRDefault="00B5355C" w:rsidP="00AC2522">
      <w:pPr>
        <w:pStyle w:val="cf0"/>
        <w:jc w:val="both"/>
        <w:textAlignment w:val="top"/>
        <w:rPr>
          <w:rFonts w:asciiTheme="minorHAnsi" w:hAnsiTheme="minorHAnsi" w:cstheme="minorHAnsi"/>
          <w:sz w:val="22"/>
          <w:szCs w:val="22"/>
        </w:rPr>
      </w:pPr>
      <w:r w:rsidRPr="007240A1">
        <w:rPr>
          <w:rFonts w:asciiTheme="minorHAnsi" w:hAnsiTheme="minorHAnsi" w:cstheme="minorHAnsi"/>
          <w:sz w:val="22"/>
          <w:szCs w:val="22"/>
        </w:rPr>
        <w:t>Ha az adatkezelés a fentiek alapján korlátozás alá esik, az ilyen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6B0E8FA8" w14:textId="1ADF5095" w:rsidR="00AC2522" w:rsidRPr="007240A1" w:rsidRDefault="00B5355C" w:rsidP="00AC2522">
      <w:pPr>
        <w:pStyle w:val="cf0"/>
        <w:jc w:val="both"/>
        <w:textAlignment w:val="top"/>
        <w:rPr>
          <w:rFonts w:asciiTheme="minorHAnsi" w:hAnsiTheme="minorHAnsi" w:cstheme="minorHAnsi"/>
          <w:sz w:val="22"/>
          <w:szCs w:val="22"/>
        </w:rPr>
      </w:pPr>
      <w:r w:rsidRPr="007240A1">
        <w:rPr>
          <w:rFonts w:asciiTheme="minorHAnsi" w:hAnsiTheme="minorHAnsi" w:cstheme="minorHAnsi"/>
          <w:sz w:val="22"/>
          <w:szCs w:val="22"/>
        </w:rPr>
        <w:t xml:space="preserve">Az adatkezelés </w:t>
      </w:r>
      <w:r w:rsidR="000F63AD">
        <w:rPr>
          <w:rFonts w:asciiTheme="minorHAnsi" w:hAnsiTheme="minorHAnsi" w:cstheme="minorHAnsi"/>
          <w:sz w:val="22"/>
          <w:szCs w:val="22"/>
        </w:rPr>
        <w:t xml:space="preserve">Ön által kért </w:t>
      </w:r>
      <w:r w:rsidRPr="007240A1">
        <w:rPr>
          <w:rFonts w:asciiTheme="minorHAnsi" w:hAnsiTheme="minorHAnsi" w:cstheme="minorHAnsi"/>
          <w:sz w:val="22"/>
          <w:szCs w:val="22"/>
        </w:rPr>
        <w:t>kor</w:t>
      </w:r>
      <w:r w:rsidR="000F63AD">
        <w:rPr>
          <w:rFonts w:asciiTheme="minorHAnsi" w:hAnsiTheme="minorHAnsi" w:cstheme="minorHAnsi"/>
          <w:sz w:val="22"/>
          <w:szCs w:val="22"/>
        </w:rPr>
        <w:t xml:space="preserve">látozásának feloldása esetén a Társaság </w:t>
      </w:r>
      <w:r w:rsidRPr="007240A1">
        <w:rPr>
          <w:rFonts w:asciiTheme="minorHAnsi" w:hAnsiTheme="minorHAnsi" w:cstheme="minorHAnsi"/>
          <w:sz w:val="22"/>
          <w:szCs w:val="22"/>
        </w:rPr>
        <w:t>Önt előzetesen tájékoztatja.</w:t>
      </w:r>
    </w:p>
    <w:p w14:paraId="10439B8E" w14:textId="77777777" w:rsidR="00B5355C" w:rsidRPr="007240A1" w:rsidRDefault="00B5355C" w:rsidP="00AC2522">
      <w:pPr>
        <w:jc w:val="both"/>
        <w:textAlignment w:val="top"/>
        <w:rPr>
          <w:rFonts w:asciiTheme="minorHAnsi" w:hAnsiTheme="minorHAnsi" w:cstheme="minorHAnsi"/>
          <w:b/>
          <w:sz w:val="22"/>
          <w:szCs w:val="22"/>
          <w:lang w:val="hu-HU"/>
        </w:rPr>
      </w:pPr>
      <w:r w:rsidRPr="007240A1">
        <w:rPr>
          <w:rFonts w:asciiTheme="minorHAnsi" w:hAnsiTheme="minorHAnsi" w:cstheme="minorHAnsi"/>
          <w:b/>
          <w:sz w:val="22"/>
          <w:szCs w:val="22"/>
          <w:lang w:val="hu-HU"/>
        </w:rPr>
        <w:t>Tiltakozáshoz való jog:</w:t>
      </w:r>
    </w:p>
    <w:p w14:paraId="0CB35AA0" w14:textId="2D32DA76" w:rsidR="00B5355C" w:rsidRPr="00BC411F" w:rsidRDefault="00B5355C" w:rsidP="00AC2522">
      <w:pPr>
        <w:jc w:val="both"/>
        <w:textAlignment w:val="top"/>
        <w:rPr>
          <w:rFonts w:asciiTheme="minorHAnsi" w:hAnsiTheme="minorHAnsi" w:cstheme="minorHAnsi"/>
          <w:b/>
          <w:color w:val="000000"/>
          <w:sz w:val="22"/>
          <w:szCs w:val="22"/>
          <w:lang w:val="hu-HU"/>
        </w:rPr>
      </w:pPr>
      <w:r w:rsidRPr="00BC411F">
        <w:rPr>
          <w:rFonts w:asciiTheme="minorHAnsi" w:hAnsiTheme="minorHAnsi" w:cstheme="minorHAnsi"/>
          <w:b/>
          <w:color w:val="000000"/>
          <w:sz w:val="22"/>
          <w:szCs w:val="22"/>
          <w:lang w:val="hu-HU"/>
        </w:rPr>
        <w:lastRenderedPageBreak/>
        <w:t xml:space="preserve">Ön jogosult arra, hogy a saját helyzetével kapcsolatos okokból bármikor tiltakozzon személyes adatainak </w:t>
      </w:r>
      <w:r w:rsidR="004A7E88" w:rsidRPr="00BC411F">
        <w:rPr>
          <w:rFonts w:asciiTheme="minorHAnsi" w:hAnsiTheme="minorHAnsi" w:cstheme="minorHAnsi"/>
          <w:b/>
          <w:color w:val="000000"/>
          <w:sz w:val="22"/>
          <w:szCs w:val="22"/>
          <w:lang w:val="hu-HU"/>
        </w:rPr>
        <w:t xml:space="preserve">a Társaság </w:t>
      </w:r>
      <w:r w:rsidRPr="00BC411F">
        <w:rPr>
          <w:rFonts w:asciiTheme="minorHAnsi" w:hAnsiTheme="minorHAnsi" w:cstheme="minorHAnsi"/>
          <w:b/>
          <w:color w:val="000000"/>
          <w:sz w:val="22"/>
          <w:szCs w:val="22"/>
          <w:lang w:val="hu-HU"/>
        </w:rPr>
        <w:t>jogos</w:t>
      </w:r>
      <w:r w:rsidR="00FC791B">
        <w:rPr>
          <w:rFonts w:asciiTheme="minorHAnsi" w:hAnsiTheme="minorHAnsi" w:cstheme="minorHAnsi"/>
          <w:b/>
          <w:color w:val="000000"/>
          <w:sz w:val="22"/>
          <w:szCs w:val="22"/>
          <w:lang w:val="hu-HU"/>
        </w:rPr>
        <w:t xml:space="preserve"> érdekéből eredő kezelése ellen</w:t>
      </w:r>
      <w:r w:rsidR="00FB54D7" w:rsidRPr="00BC411F">
        <w:rPr>
          <w:rFonts w:asciiTheme="minorHAnsi" w:hAnsiTheme="minorHAnsi" w:cstheme="minorHAnsi"/>
          <w:b/>
          <w:color w:val="000000"/>
          <w:sz w:val="22"/>
          <w:szCs w:val="22"/>
          <w:lang w:val="hu-HU"/>
        </w:rPr>
        <w:t xml:space="preserve">. Ebben az esetben a Társaság </w:t>
      </w:r>
      <w:r w:rsidRPr="00BC411F">
        <w:rPr>
          <w:rFonts w:asciiTheme="minorHAnsi" w:hAnsiTheme="minorHAnsi" w:cstheme="minorHAnsi"/>
          <w:b/>
          <w:color w:val="000000"/>
          <w:sz w:val="22"/>
          <w:szCs w:val="22"/>
          <w:lang w:val="hu-HU"/>
        </w:rPr>
        <w:t>a személyes adatokat nem</w:t>
      </w:r>
      <w:r w:rsidR="000317BF" w:rsidRPr="00BC411F">
        <w:rPr>
          <w:rFonts w:asciiTheme="minorHAnsi" w:hAnsiTheme="minorHAnsi" w:cstheme="minorHAnsi"/>
          <w:b/>
          <w:color w:val="000000"/>
          <w:sz w:val="22"/>
          <w:szCs w:val="22"/>
          <w:lang w:val="hu-HU"/>
        </w:rPr>
        <w:t xml:space="preserve"> kezelheti tovább, kivéve, ha a</w:t>
      </w:r>
      <w:r w:rsidRPr="00BC411F">
        <w:rPr>
          <w:rFonts w:asciiTheme="minorHAnsi" w:hAnsiTheme="minorHAnsi" w:cstheme="minorHAnsi"/>
          <w:b/>
          <w:color w:val="000000"/>
          <w:sz w:val="22"/>
          <w:szCs w:val="22"/>
          <w:lang w:val="hu-HU"/>
        </w:rPr>
        <w:t xml:space="preserve"> </w:t>
      </w:r>
      <w:r w:rsidR="000317BF" w:rsidRPr="00BC411F">
        <w:rPr>
          <w:rFonts w:asciiTheme="minorHAnsi" w:hAnsiTheme="minorHAnsi" w:cstheme="minorHAnsi"/>
          <w:b/>
          <w:color w:val="000000"/>
          <w:sz w:val="22"/>
          <w:szCs w:val="22"/>
          <w:lang w:val="hu-HU"/>
        </w:rPr>
        <w:t>Társaság</w:t>
      </w:r>
      <w:r w:rsidRPr="00BC411F">
        <w:rPr>
          <w:rFonts w:asciiTheme="minorHAnsi" w:hAnsiTheme="minorHAnsi" w:cstheme="minorHAnsi"/>
          <w:b/>
          <w:color w:val="000000"/>
          <w:sz w:val="22"/>
          <w:szCs w:val="22"/>
          <w:lang w:val="hu-HU"/>
        </w:rPr>
        <w:t xml:space="preserve">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7100ED45" w14:textId="77777777" w:rsidR="00B5355C" w:rsidRPr="007240A1" w:rsidRDefault="00B5355C" w:rsidP="00AC2522">
      <w:pPr>
        <w:jc w:val="both"/>
        <w:textAlignment w:val="top"/>
        <w:rPr>
          <w:rFonts w:asciiTheme="minorHAnsi" w:hAnsiTheme="minorHAnsi" w:cstheme="minorHAnsi"/>
          <w:b/>
          <w:color w:val="000000"/>
          <w:sz w:val="22"/>
          <w:szCs w:val="22"/>
          <w:lang w:val="hu-HU"/>
        </w:rPr>
      </w:pPr>
    </w:p>
    <w:p w14:paraId="4B9B6AB9" w14:textId="77777777" w:rsidR="00B5355C" w:rsidRPr="007240A1" w:rsidRDefault="00B5355C" w:rsidP="00AC2522">
      <w:pPr>
        <w:jc w:val="both"/>
        <w:textAlignment w:val="top"/>
        <w:rPr>
          <w:rFonts w:asciiTheme="minorHAnsi" w:hAnsiTheme="minorHAnsi" w:cstheme="minorHAnsi"/>
          <w:b/>
          <w:color w:val="000000"/>
          <w:sz w:val="22"/>
          <w:szCs w:val="22"/>
          <w:lang w:val="hu-HU"/>
        </w:rPr>
      </w:pPr>
      <w:r w:rsidRPr="007240A1">
        <w:rPr>
          <w:rFonts w:asciiTheme="minorHAnsi" w:hAnsiTheme="minorHAnsi" w:cstheme="minorHAnsi"/>
          <w:b/>
          <w:color w:val="000000"/>
          <w:sz w:val="22"/>
          <w:szCs w:val="22"/>
          <w:lang w:val="hu-HU"/>
        </w:rPr>
        <w:t>A jogok gyakorlásának keretei:</w:t>
      </w:r>
    </w:p>
    <w:p w14:paraId="0E1776D0" w14:textId="197E2C50" w:rsidR="00DA540D" w:rsidRDefault="00456BF5" w:rsidP="00AC2522">
      <w:pPr>
        <w:jc w:val="both"/>
        <w:rPr>
          <w:rFonts w:asciiTheme="minorHAnsi" w:hAnsiTheme="minorHAnsi" w:cstheme="minorHAnsi"/>
          <w:color w:val="000000"/>
          <w:sz w:val="22"/>
          <w:szCs w:val="22"/>
          <w:lang w:val="hu-HU"/>
        </w:rPr>
      </w:pPr>
      <w:r>
        <w:rPr>
          <w:rFonts w:asciiTheme="minorHAnsi" w:hAnsiTheme="minorHAnsi" w:cstheme="minorHAnsi"/>
          <w:color w:val="000000"/>
          <w:sz w:val="22"/>
          <w:szCs w:val="22"/>
          <w:lang w:val="hu-HU"/>
        </w:rPr>
        <w:t>A Társaság</w:t>
      </w:r>
      <w:r w:rsidR="00B5355C" w:rsidRPr="007240A1">
        <w:rPr>
          <w:rFonts w:asciiTheme="minorHAnsi" w:hAnsiTheme="minorHAnsi" w:cstheme="minorHAnsi"/>
          <w:color w:val="000000"/>
          <w:sz w:val="22"/>
          <w:szCs w:val="22"/>
          <w:lang w:val="hu-HU"/>
        </w:rPr>
        <w:t xml:space="preserve"> indokolatlan késedelem nélkül, de mindenféleképpen a kérelem beérkezésétől számított </w:t>
      </w:r>
      <w:r w:rsidR="00B5355C" w:rsidRPr="007240A1">
        <w:rPr>
          <w:rFonts w:asciiTheme="minorHAnsi" w:hAnsiTheme="minorHAnsi" w:cstheme="minorHAnsi"/>
          <w:b/>
          <w:color w:val="000000"/>
          <w:sz w:val="22"/>
          <w:szCs w:val="22"/>
          <w:lang w:val="hu-HU"/>
        </w:rPr>
        <w:t>egy hónapon belül</w:t>
      </w:r>
      <w:r w:rsidR="00B5355C" w:rsidRPr="007240A1">
        <w:rPr>
          <w:rFonts w:asciiTheme="minorHAnsi" w:hAnsiTheme="minorHAnsi" w:cstheme="minorHAnsi"/>
          <w:color w:val="000000"/>
          <w:sz w:val="22"/>
          <w:szCs w:val="22"/>
          <w:lang w:val="hu-HU"/>
        </w:rPr>
        <w:t xml:space="preserve"> tájékoztatja Önt az előbbiekben felsorolt jogaival kapcsolatos kérelem nyomán hozott intézkedésekről. Szükség esetén, figyelembe véve a kérelem összetettségét és a kérelmek számát, ez a határidő további két hónappal meghosszabbítható. A</w:t>
      </w:r>
      <w:r w:rsidR="0093339C" w:rsidRPr="007240A1">
        <w:rPr>
          <w:rFonts w:asciiTheme="minorHAnsi" w:hAnsiTheme="minorHAnsi" w:cstheme="minorHAnsi"/>
          <w:color w:val="000000"/>
          <w:sz w:val="22"/>
          <w:szCs w:val="22"/>
          <w:lang w:val="hu-HU"/>
        </w:rPr>
        <w:t xml:space="preserve"> határidő meghosszabbításáról a Társaság</w:t>
      </w:r>
      <w:r w:rsidR="00B5355C" w:rsidRPr="007240A1">
        <w:rPr>
          <w:rFonts w:asciiTheme="minorHAnsi" w:hAnsiTheme="minorHAnsi" w:cstheme="minorHAnsi"/>
          <w:color w:val="000000"/>
          <w:sz w:val="22"/>
          <w:szCs w:val="22"/>
          <w:lang w:val="hu-HU"/>
        </w:rPr>
        <w:t xml:space="preserve"> a késedelem okainak megjelölésével a kérelem kézhezvételétől számított egy hónapon belül tájékoztatja Önt</w:t>
      </w:r>
      <w:r w:rsidR="0093339C" w:rsidRPr="007240A1">
        <w:rPr>
          <w:rFonts w:asciiTheme="minorHAnsi" w:hAnsiTheme="minorHAnsi" w:cstheme="minorHAnsi"/>
          <w:color w:val="000000"/>
          <w:sz w:val="22"/>
          <w:szCs w:val="22"/>
          <w:lang w:val="hu-HU"/>
        </w:rPr>
        <w:t>. Ha Ön elektronikus úton nyújtotta be a kérelmet, a tájékoztatást lehetőség szerint elektronikus úton kell megadni, kivéve, ha Ön azt másként kéri</w:t>
      </w:r>
      <w:r w:rsidR="00B5355C" w:rsidRPr="007240A1">
        <w:rPr>
          <w:rFonts w:asciiTheme="minorHAnsi" w:hAnsiTheme="minorHAnsi" w:cstheme="minorHAnsi"/>
          <w:color w:val="000000"/>
          <w:sz w:val="22"/>
          <w:szCs w:val="22"/>
          <w:lang w:val="hu-HU"/>
        </w:rPr>
        <w:t xml:space="preserve">. </w:t>
      </w:r>
    </w:p>
    <w:p w14:paraId="1876BE99" w14:textId="77777777" w:rsidR="0066134A" w:rsidRPr="007240A1" w:rsidRDefault="0066134A" w:rsidP="00AC2522">
      <w:pPr>
        <w:jc w:val="both"/>
        <w:rPr>
          <w:rFonts w:asciiTheme="minorHAnsi" w:hAnsiTheme="minorHAnsi" w:cstheme="minorHAnsi"/>
          <w:color w:val="000000"/>
          <w:sz w:val="22"/>
          <w:szCs w:val="22"/>
          <w:lang w:val="hu-HU"/>
        </w:rPr>
      </w:pPr>
    </w:p>
    <w:p w14:paraId="245A2263" w14:textId="10793D68" w:rsidR="00B5355C" w:rsidRDefault="00B5355C" w:rsidP="00AC2522">
      <w:pPr>
        <w:jc w:val="both"/>
        <w:rPr>
          <w:rStyle w:val="Hiperhivatkozs"/>
          <w:rFonts w:asciiTheme="minorHAnsi" w:hAnsiTheme="minorHAnsi" w:cstheme="minorHAnsi"/>
          <w:sz w:val="22"/>
          <w:szCs w:val="22"/>
          <w:lang w:val="hu-HU"/>
        </w:rPr>
      </w:pPr>
      <w:r w:rsidRPr="007240A1">
        <w:rPr>
          <w:rFonts w:asciiTheme="minorHAnsi" w:hAnsiTheme="minorHAnsi" w:cstheme="minorHAnsi"/>
          <w:color w:val="000000"/>
          <w:sz w:val="22"/>
          <w:szCs w:val="22"/>
          <w:lang w:val="hu-HU"/>
        </w:rPr>
        <w:t xml:space="preserve">Ha </w:t>
      </w:r>
      <w:r w:rsidR="0093339C" w:rsidRPr="007240A1">
        <w:rPr>
          <w:rFonts w:asciiTheme="minorHAnsi" w:hAnsiTheme="minorHAnsi" w:cstheme="minorHAnsi"/>
          <w:color w:val="000000"/>
          <w:sz w:val="22"/>
          <w:szCs w:val="22"/>
          <w:lang w:val="hu-HU"/>
        </w:rPr>
        <w:t>a Társaság</w:t>
      </w:r>
      <w:r w:rsidRPr="007240A1">
        <w:rPr>
          <w:rFonts w:asciiTheme="minorHAnsi" w:hAnsiTheme="minorHAnsi" w:cstheme="minorHAnsi"/>
          <w:color w:val="000000"/>
          <w:sz w:val="22"/>
          <w:szCs w:val="22"/>
          <w:lang w:val="hu-HU"/>
        </w:rPr>
        <w:t xml:space="preserve"> nem tesz intézkedéseket az Ön kérelme nyomán, késedelem nélkül, de legkésőbb a kérelem beérkezésétől számított egy hónapon belül tájékoztatja Önt az intézkedés elmaradásának okairól, valamint arról, hogy Ön panaszt nyújthat be az illetékes adatvédelmi felügyeleti hatóságnál (Magyarországon a Nemzeti Adatvédelmi és Információszabadság Hatóságnál; „</w:t>
      </w:r>
      <w:r w:rsidRPr="007240A1">
        <w:rPr>
          <w:rFonts w:asciiTheme="minorHAnsi" w:hAnsiTheme="minorHAnsi" w:cstheme="minorHAnsi"/>
          <w:b/>
          <w:color w:val="000000"/>
          <w:sz w:val="22"/>
          <w:szCs w:val="22"/>
          <w:lang w:val="hu-HU"/>
        </w:rPr>
        <w:t>NAIH</w:t>
      </w:r>
      <w:r w:rsidRPr="007240A1">
        <w:rPr>
          <w:rFonts w:asciiTheme="minorHAnsi" w:hAnsiTheme="minorHAnsi" w:cstheme="minorHAnsi"/>
          <w:color w:val="000000"/>
          <w:sz w:val="22"/>
          <w:szCs w:val="22"/>
          <w:lang w:val="hu-HU"/>
        </w:rPr>
        <w:t xml:space="preserve">”), és élhet bírósági jogorvoslati jogával. </w:t>
      </w:r>
      <w:r w:rsidR="00B006A2">
        <w:rPr>
          <w:rFonts w:asciiTheme="minorHAnsi" w:hAnsiTheme="minorHAnsi" w:cstheme="minorHAnsi"/>
          <w:sz w:val="22"/>
          <w:szCs w:val="22"/>
          <w:lang w:val="hu-HU"/>
        </w:rPr>
        <w:t>A NAIH elérhetőségei</w:t>
      </w:r>
      <w:r w:rsidRPr="007240A1">
        <w:rPr>
          <w:rFonts w:asciiTheme="minorHAnsi" w:hAnsiTheme="minorHAnsi" w:cstheme="minorHAnsi"/>
          <w:sz w:val="22"/>
          <w:szCs w:val="22"/>
          <w:lang w:val="hu-HU"/>
        </w:rPr>
        <w:t xml:space="preserve"> </w:t>
      </w:r>
      <w:r w:rsidR="00B006A2">
        <w:rPr>
          <w:rFonts w:asciiTheme="minorHAnsi" w:hAnsiTheme="minorHAnsi" w:cstheme="minorHAnsi"/>
          <w:sz w:val="22"/>
          <w:szCs w:val="22"/>
          <w:lang w:val="hu-HU"/>
        </w:rPr>
        <w:t xml:space="preserve">(Cím: </w:t>
      </w:r>
      <w:r w:rsidRPr="007240A1">
        <w:rPr>
          <w:rFonts w:asciiTheme="minorHAnsi" w:hAnsiTheme="minorHAnsi" w:cstheme="minorHAnsi"/>
          <w:sz w:val="22"/>
          <w:szCs w:val="22"/>
          <w:lang w:val="hu-HU"/>
        </w:rPr>
        <w:t xml:space="preserve">1125 Budapest Szilágyi Erzsébet fasor 22/C., Tel: +36 1 391 1400, Fax: +36-1-391-1410, Email: </w:t>
      </w:r>
      <w:hyperlink r:id="rId19" w:history="1">
        <w:r w:rsidRPr="007240A1">
          <w:rPr>
            <w:rStyle w:val="Hiperhivatkozs"/>
            <w:rFonts w:asciiTheme="minorHAnsi" w:hAnsiTheme="minorHAnsi" w:cstheme="minorHAnsi"/>
            <w:sz w:val="22"/>
            <w:szCs w:val="22"/>
            <w:lang w:val="hu-HU"/>
          </w:rPr>
          <w:t>ugyfelszolgalat@naih.hu</w:t>
        </w:r>
      </w:hyperlink>
      <w:r w:rsidRPr="003C473E">
        <w:rPr>
          <w:color w:val="000000"/>
          <w:lang w:val="hu-HU"/>
        </w:rPr>
        <w:t xml:space="preserve">, </w:t>
      </w:r>
      <w:r w:rsidR="004873CF" w:rsidRPr="0071378F">
        <w:rPr>
          <w:color w:val="000000"/>
          <w:lang w:val="hu-HU"/>
        </w:rPr>
        <w:t>W</w:t>
      </w:r>
      <w:r w:rsidRPr="0071378F">
        <w:rPr>
          <w:color w:val="000000"/>
          <w:lang w:val="hu-HU"/>
        </w:rPr>
        <w:t>eboldal</w:t>
      </w:r>
      <w:r w:rsidRPr="003C473E">
        <w:rPr>
          <w:color w:val="000000"/>
          <w:lang w:val="hu-HU"/>
        </w:rPr>
        <w:t>:</w:t>
      </w:r>
      <w:r w:rsidRPr="007240A1">
        <w:rPr>
          <w:rStyle w:val="Hiperhivatkozs"/>
          <w:rFonts w:asciiTheme="minorHAnsi" w:hAnsiTheme="minorHAnsi" w:cstheme="minorHAnsi"/>
          <w:sz w:val="22"/>
          <w:szCs w:val="22"/>
          <w:lang w:val="hu-HU"/>
        </w:rPr>
        <w:t xml:space="preserve"> http://naih.hu/</w:t>
      </w:r>
      <w:r w:rsidR="004873CF" w:rsidRPr="003C473E">
        <w:rPr>
          <w:color w:val="000000"/>
          <w:lang w:val="hu-HU"/>
        </w:rPr>
        <w:t>).</w:t>
      </w:r>
    </w:p>
    <w:p w14:paraId="65A396E0" w14:textId="4FDFEB29" w:rsidR="0066134A" w:rsidRDefault="0066134A" w:rsidP="00AC2522">
      <w:pPr>
        <w:jc w:val="both"/>
        <w:rPr>
          <w:rStyle w:val="Hiperhivatkozs"/>
          <w:rFonts w:asciiTheme="minorHAnsi" w:hAnsiTheme="minorHAnsi" w:cstheme="minorHAnsi"/>
          <w:sz w:val="22"/>
          <w:szCs w:val="22"/>
          <w:lang w:val="hu-HU"/>
        </w:rPr>
      </w:pPr>
    </w:p>
    <w:p w14:paraId="5C4D714A" w14:textId="3AB5F339" w:rsidR="0066134A" w:rsidRPr="0066134A" w:rsidRDefault="005C7A46" w:rsidP="00AC2522">
      <w:pPr>
        <w:jc w:val="both"/>
        <w:rPr>
          <w:rStyle w:val="Hiperhivatkozs"/>
          <w:rFonts w:asciiTheme="minorHAnsi" w:hAnsiTheme="minorHAnsi" w:cstheme="minorHAnsi"/>
          <w:color w:val="auto"/>
          <w:sz w:val="22"/>
          <w:szCs w:val="22"/>
          <w:lang w:val="hu-HU"/>
        </w:rPr>
      </w:pPr>
      <w:r>
        <w:rPr>
          <w:rFonts w:asciiTheme="minorHAnsi" w:hAnsiTheme="minorHAnsi" w:cstheme="minorHAnsi"/>
          <w:sz w:val="22"/>
          <w:szCs w:val="22"/>
          <w:lang w:val="hu-HU"/>
        </w:rPr>
        <w:t>A fenti</w:t>
      </w:r>
      <w:r w:rsidRPr="005C7A46">
        <w:rPr>
          <w:rFonts w:asciiTheme="minorHAnsi" w:hAnsiTheme="minorHAnsi" w:cstheme="minorHAnsi"/>
          <w:sz w:val="22"/>
          <w:szCs w:val="22"/>
          <w:lang w:val="hu-HU"/>
        </w:rPr>
        <w:t xml:space="preserve"> információkat írásban vagy más módon – ideértve adott esetben az elektronikus utat is – kell megadni. Az </w:t>
      </w:r>
      <w:r>
        <w:rPr>
          <w:rFonts w:asciiTheme="minorHAnsi" w:hAnsiTheme="minorHAnsi" w:cstheme="minorHAnsi"/>
          <w:sz w:val="22"/>
          <w:szCs w:val="22"/>
          <w:lang w:val="hu-HU"/>
        </w:rPr>
        <w:t>Ön</w:t>
      </w:r>
      <w:r w:rsidRPr="005C7A46">
        <w:rPr>
          <w:rFonts w:asciiTheme="minorHAnsi" w:hAnsiTheme="minorHAnsi" w:cstheme="minorHAnsi"/>
          <w:sz w:val="22"/>
          <w:szCs w:val="22"/>
          <w:lang w:val="hu-HU"/>
        </w:rPr>
        <w:t xml:space="preserve"> kérésére szóbeli tájékoztatás is adható, feltéve, hogy más módon igazolták az </w:t>
      </w:r>
      <w:r>
        <w:rPr>
          <w:rFonts w:asciiTheme="minorHAnsi" w:hAnsiTheme="minorHAnsi" w:cstheme="minorHAnsi"/>
          <w:sz w:val="22"/>
          <w:szCs w:val="22"/>
          <w:lang w:val="hu-HU"/>
        </w:rPr>
        <w:t>Ön</w:t>
      </w:r>
      <w:r w:rsidRPr="005C7A46">
        <w:rPr>
          <w:rFonts w:asciiTheme="minorHAnsi" w:hAnsiTheme="minorHAnsi" w:cstheme="minorHAnsi"/>
          <w:sz w:val="22"/>
          <w:szCs w:val="22"/>
          <w:lang w:val="hu-HU"/>
        </w:rPr>
        <w:t xml:space="preserve"> személyazonosságát</w:t>
      </w:r>
      <w:r w:rsidR="0066134A" w:rsidRPr="007240A1">
        <w:rPr>
          <w:rFonts w:asciiTheme="minorHAnsi" w:hAnsiTheme="minorHAnsi" w:cstheme="minorHAnsi"/>
          <w:sz w:val="22"/>
          <w:szCs w:val="22"/>
          <w:lang w:val="hu-HU"/>
        </w:rPr>
        <w:t xml:space="preserve">. </w:t>
      </w:r>
    </w:p>
    <w:p w14:paraId="30E5E803" w14:textId="67279CD6" w:rsidR="00B5355C" w:rsidRPr="007240A1" w:rsidRDefault="00B5355C" w:rsidP="00AC2522">
      <w:pPr>
        <w:jc w:val="both"/>
        <w:textAlignment w:val="top"/>
        <w:rPr>
          <w:rFonts w:asciiTheme="minorHAnsi" w:hAnsiTheme="minorHAnsi" w:cstheme="minorHAnsi"/>
          <w:color w:val="000000"/>
          <w:sz w:val="22"/>
          <w:szCs w:val="22"/>
          <w:lang w:val="hu-HU"/>
        </w:rPr>
      </w:pPr>
    </w:p>
    <w:p w14:paraId="5C7378FB" w14:textId="46CAEC0E" w:rsidR="0095505B" w:rsidRDefault="0095505B" w:rsidP="00AC2522">
      <w:pPr>
        <w:jc w:val="both"/>
        <w:outlineLvl w:val="2"/>
        <w:rPr>
          <w:rFonts w:asciiTheme="minorHAnsi" w:hAnsiTheme="minorHAnsi" w:cstheme="minorHAnsi"/>
          <w:sz w:val="22"/>
          <w:szCs w:val="22"/>
          <w:lang w:val="hu-HU"/>
        </w:rPr>
      </w:pPr>
      <w:r w:rsidRPr="0095505B">
        <w:rPr>
          <w:rFonts w:asciiTheme="minorHAnsi" w:hAnsiTheme="minorHAnsi" w:cstheme="minorHAnsi"/>
          <w:sz w:val="22"/>
          <w:szCs w:val="22"/>
          <w:lang w:val="hu-HU"/>
        </w:rPr>
        <w:t xml:space="preserve">Az egyéb közigazgatási vagy bírósági jogorvoslatok sérelme nélkül, </w:t>
      </w:r>
      <w:r>
        <w:rPr>
          <w:rFonts w:asciiTheme="minorHAnsi" w:hAnsiTheme="minorHAnsi" w:cstheme="minorHAnsi"/>
          <w:sz w:val="22"/>
          <w:szCs w:val="22"/>
          <w:lang w:val="hu-HU"/>
        </w:rPr>
        <w:t>Ön</w:t>
      </w:r>
      <w:r w:rsidRPr="0095505B">
        <w:rPr>
          <w:rFonts w:asciiTheme="minorHAnsi" w:hAnsiTheme="minorHAnsi" w:cstheme="minorHAnsi"/>
          <w:sz w:val="22"/>
          <w:szCs w:val="22"/>
          <w:lang w:val="hu-HU"/>
        </w:rPr>
        <w:t xml:space="preserve"> jogosult arra, hogy panaszt tegyen egy felügyeleti hatóságnál – különösen a szokásos tartózkodási helye, a munkahelye vagy a feltételezett jogsértés helye szerinti tagállamban –, ha az </w:t>
      </w:r>
      <w:r>
        <w:rPr>
          <w:rFonts w:asciiTheme="minorHAnsi" w:hAnsiTheme="minorHAnsi" w:cstheme="minorHAnsi"/>
          <w:sz w:val="22"/>
          <w:szCs w:val="22"/>
          <w:lang w:val="hu-HU"/>
        </w:rPr>
        <w:t>Ön megítélése szerint az Önre</w:t>
      </w:r>
      <w:r w:rsidRPr="0095505B">
        <w:rPr>
          <w:rFonts w:asciiTheme="minorHAnsi" w:hAnsiTheme="minorHAnsi" w:cstheme="minorHAnsi"/>
          <w:sz w:val="22"/>
          <w:szCs w:val="22"/>
          <w:lang w:val="hu-HU"/>
        </w:rPr>
        <w:t xml:space="preserve"> vonatkozó személyes adatok kezelése megsérti </w:t>
      </w:r>
      <w:r>
        <w:rPr>
          <w:rFonts w:asciiTheme="minorHAnsi" w:hAnsiTheme="minorHAnsi" w:cstheme="minorHAnsi"/>
          <w:sz w:val="22"/>
          <w:szCs w:val="22"/>
          <w:lang w:val="hu-HU"/>
        </w:rPr>
        <w:t>a GDPR rendelkezéseit. Ön</w:t>
      </w:r>
      <w:r w:rsidRPr="0095505B">
        <w:rPr>
          <w:rFonts w:asciiTheme="minorHAnsi" w:hAnsiTheme="minorHAnsi" w:cstheme="minorHAnsi"/>
          <w:sz w:val="22"/>
          <w:szCs w:val="22"/>
          <w:lang w:val="hu-HU"/>
        </w:rPr>
        <w:t xml:space="preserve"> jogosult a hatékony bírósági jogorvoslatra a felügyeleti hatóság </w:t>
      </w:r>
      <w:r>
        <w:rPr>
          <w:rFonts w:asciiTheme="minorHAnsi" w:hAnsiTheme="minorHAnsi" w:cstheme="minorHAnsi"/>
          <w:sz w:val="22"/>
          <w:szCs w:val="22"/>
          <w:lang w:val="hu-HU"/>
        </w:rPr>
        <w:t>Önre</w:t>
      </w:r>
      <w:r w:rsidRPr="0095505B">
        <w:rPr>
          <w:rFonts w:asciiTheme="minorHAnsi" w:hAnsiTheme="minorHAnsi" w:cstheme="minorHAnsi"/>
          <w:sz w:val="22"/>
          <w:szCs w:val="22"/>
          <w:lang w:val="hu-HU"/>
        </w:rPr>
        <w:t xml:space="preserve"> vonatkozó, jogilag kötelező erejű döntésével szemben</w:t>
      </w:r>
      <w:r>
        <w:rPr>
          <w:rFonts w:asciiTheme="minorHAnsi" w:hAnsiTheme="minorHAnsi" w:cstheme="minorHAnsi"/>
          <w:sz w:val="22"/>
          <w:szCs w:val="22"/>
          <w:lang w:val="hu-HU"/>
        </w:rPr>
        <w:t>.</w:t>
      </w:r>
      <w:r w:rsidRPr="003C473E">
        <w:rPr>
          <w:lang w:val="hu-HU"/>
        </w:rPr>
        <w:t xml:space="preserve"> Ön </w:t>
      </w:r>
      <w:r w:rsidRPr="0095505B">
        <w:rPr>
          <w:rFonts w:asciiTheme="minorHAnsi" w:hAnsiTheme="minorHAnsi" w:cstheme="minorHAnsi"/>
          <w:sz w:val="22"/>
          <w:szCs w:val="22"/>
          <w:lang w:val="hu-HU"/>
        </w:rPr>
        <w:t>jogosult</w:t>
      </w:r>
      <w:r>
        <w:rPr>
          <w:rFonts w:asciiTheme="minorHAnsi" w:hAnsiTheme="minorHAnsi" w:cstheme="minorHAnsi"/>
          <w:sz w:val="22"/>
          <w:szCs w:val="22"/>
          <w:lang w:val="hu-HU"/>
        </w:rPr>
        <w:t xml:space="preserve"> továbbá</w:t>
      </w:r>
      <w:r w:rsidRPr="0095505B">
        <w:rPr>
          <w:rFonts w:asciiTheme="minorHAnsi" w:hAnsiTheme="minorHAnsi" w:cstheme="minorHAnsi"/>
          <w:sz w:val="22"/>
          <w:szCs w:val="22"/>
          <w:lang w:val="hu-HU"/>
        </w:rPr>
        <w:t xml:space="preserve"> a hatékony bírósági jogorvoslatra, ha az illetékes felügyeleti hatóság nem foglalkozik a panasszal, vagy három hó</w:t>
      </w:r>
      <w:r>
        <w:rPr>
          <w:rFonts w:asciiTheme="minorHAnsi" w:hAnsiTheme="minorHAnsi" w:cstheme="minorHAnsi"/>
          <w:sz w:val="22"/>
          <w:szCs w:val="22"/>
          <w:lang w:val="hu-HU"/>
        </w:rPr>
        <w:t xml:space="preserve">napon belül nem tájékoztatja Önt </w:t>
      </w:r>
      <w:r w:rsidRPr="0095505B">
        <w:rPr>
          <w:rFonts w:asciiTheme="minorHAnsi" w:hAnsiTheme="minorHAnsi" w:cstheme="minorHAnsi"/>
          <w:sz w:val="22"/>
          <w:szCs w:val="22"/>
          <w:lang w:val="hu-HU"/>
        </w:rPr>
        <w:t>a benyújtott panasszal kapcsolatos eljárási fejleményekről vagy annak eredményéről</w:t>
      </w:r>
      <w:r>
        <w:rPr>
          <w:rFonts w:asciiTheme="minorHAnsi" w:hAnsiTheme="minorHAnsi" w:cstheme="minorHAnsi"/>
          <w:sz w:val="22"/>
          <w:szCs w:val="22"/>
          <w:lang w:val="hu-HU"/>
        </w:rPr>
        <w:t>.</w:t>
      </w:r>
      <w:r w:rsidR="00D0629E">
        <w:rPr>
          <w:rFonts w:asciiTheme="minorHAnsi" w:hAnsiTheme="minorHAnsi" w:cstheme="minorHAnsi"/>
          <w:sz w:val="22"/>
          <w:szCs w:val="22"/>
          <w:lang w:val="hu-HU"/>
        </w:rPr>
        <w:t xml:space="preserve"> </w:t>
      </w:r>
      <w:r w:rsidRPr="0095505B">
        <w:rPr>
          <w:rFonts w:asciiTheme="minorHAnsi" w:hAnsiTheme="minorHAnsi" w:cstheme="minorHAnsi"/>
          <w:sz w:val="22"/>
          <w:szCs w:val="22"/>
          <w:lang w:val="hu-HU"/>
        </w:rPr>
        <w:t>A felügyeleti hatósággal szembeni eljárást a felügyeleti hatóság székhelye szerinti tagállam bírósága előtt kell megindítani</w:t>
      </w:r>
      <w:r>
        <w:rPr>
          <w:rFonts w:asciiTheme="minorHAnsi" w:hAnsiTheme="minorHAnsi" w:cstheme="minorHAnsi"/>
          <w:sz w:val="22"/>
          <w:szCs w:val="22"/>
          <w:lang w:val="hu-HU"/>
        </w:rPr>
        <w:t>.</w:t>
      </w:r>
    </w:p>
    <w:p w14:paraId="70C2D2CF" w14:textId="7D1E456F" w:rsidR="0095505B" w:rsidRDefault="0095505B" w:rsidP="00AC2522">
      <w:pPr>
        <w:jc w:val="both"/>
        <w:outlineLvl w:val="2"/>
        <w:rPr>
          <w:rFonts w:asciiTheme="minorHAnsi" w:hAnsiTheme="minorHAnsi" w:cstheme="minorHAnsi"/>
          <w:sz w:val="22"/>
          <w:szCs w:val="22"/>
          <w:lang w:val="hu-HU"/>
        </w:rPr>
      </w:pPr>
    </w:p>
    <w:p w14:paraId="1F3A5F93" w14:textId="6FB8B24D" w:rsidR="0095505B" w:rsidRDefault="0095505B" w:rsidP="00AC2522">
      <w:pPr>
        <w:jc w:val="both"/>
        <w:outlineLvl w:val="2"/>
        <w:rPr>
          <w:rFonts w:asciiTheme="minorHAnsi" w:hAnsiTheme="minorHAnsi" w:cstheme="minorHAnsi"/>
          <w:sz w:val="22"/>
          <w:szCs w:val="22"/>
          <w:lang w:val="hu-HU"/>
        </w:rPr>
      </w:pPr>
      <w:r w:rsidRPr="0095505B">
        <w:rPr>
          <w:rFonts w:asciiTheme="minorHAnsi" w:hAnsiTheme="minorHAnsi" w:cstheme="minorHAnsi"/>
          <w:sz w:val="22"/>
          <w:szCs w:val="22"/>
          <w:lang w:val="hu-HU"/>
        </w:rPr>
        <w:t xml:space="preserve">Az </w:t>
      </w:r>
      <w:r>
        <w:rPr>
          <w:rFonts w:asciiTheme="minorHAnsi" w:hAnsiTheme="minorHAnsi" w:cstheme="minorHAnsi"/>
          <w:sz w:val="22"/>
          <w:szCs w:val="22"/>
          <w:lang w:val="hu-HU"/>
        </w:rPr>
        <w:t>Ön</w:t>
      </w:r>
      <w:r w:rsidRPr="0095505B">
        <w:rPr>
          <w:rFonts w:asciiTheme="minorHAnsi" w:hAnsiTheme="minorHAnsi" w:cstheme="minorHAnsi"/>
          <w:sz w:val="22"/>
          <w:szCs w:val="22"/>
          <w:lang w:val="hu-HU"/>
        </w:rPr>
        <w:t xml:space="preserve"> rendelkezésre álló közigazgatási vagy nem bírósági útra tartozó jogorvoslatok – köztük a felügyeleti hatóságnál történő panasztételhez való jog – sérelme nélkül hatékony bírósági jogorvoslatra jogosult, ha megítélése szerint a személyes adatainak a GDPR-nak nem megfelelő kezelése következtében megsértették a GDPR szerinti jogait</w:t>
      </w:r>
      <w:r>
        <w:rPr>
          <w:rFonts w:asciiTheme="minorHAnsi" w:hAnsiTheme="minorHAnsi" w:cstheme="minorHAnsi"/>
          <w:sz w:val="22"/>
          <w:szCs w:val="22"/>
          <w:lang w:val="hu-HU"/>
        </w:rPr>
        <w:t>.</w:t>
      </w:r>
      <w:r w:rsidR="00D0629E">
        <w:rPr>
          <w:rFonts w:asciiTheme="minorHAnsi" w:hAnsiTheme="minorHAnsi" w:cstheme="minorHAnsi"/>
          <w:sz w:val="22"/>
          <w:szCs w:val="22"/>
          <w:lang w:val="hu-HU"/>
        </w:rPr>
        <w:t xml:space="preserve"> </w:t>
      </w:r>
      <w:r>
        <w:rPr>
          <w:rFonts w:asciiTheme="minorHAnsi" w:hAnsiTheme="minorHAnsi" w:cstheme="minorHAnsi"/>
          <w:sz w:val="22"/>
          <w:szCs w:val="22"/>
          <w:lang w:val="hu-HU"/>
        </w:rPr>
        <w:t>A Társasággal vagy annak adatkezelő vagy adatfeldolgozó partnerével</w:t>
      </w:r>
      <w:r w:rsidRPr="0095505B">
        <w:rPr>
          <w:rFonts w:asciiTheme="minorHAnsi" w:hAnsiTheme="minorHAnsi" w:cstheme="minorHAnsi"/>
          <w:sz w:val="22"/>
          <w:szCs w:val="22"/>
          <w:lang w:val="hu-HU"/>
        </w:rPr>
        <w:t xml:space="preserve"> szembeni eljárást a Társaság vagy az</w:t>
      </w:r>
      <w:r>
        <w:rPr>
          <w:rFonts w:asciiTheme="minorHAnsi" w:hAnsiTheme="minorHAnsi" w:cstheme="minorHAnsi"/>
          <w:sz w:val="22"/>
          <w:szCs w:val="22"/>
          <w:lang w:val="hu-HU"/>
        </w:rPr>
        <w:t xml:space="preserve"> adatkezelő, valamint</w:t>
      </w:r>
      <w:r w:rsidRPr="0095505B">
        <w:rPr>
          <w:rFonts w:asciiTheme="minorHAnsi" w:hAnsiTheme="minorHAnsi" w:cstheme="minorHAnsi"/>
          <w:sz w:val="22"/>
          <w:szCs w:val="22"/>
          <w:lang w:val="hu-HU"/>
        </w:rPr>
        <w:t xml:space="preserve"> adatfeldolgozó tevékenységi helye szerinti tagállam bírósága előtt kell megindítani. Az ilyen eljárás megindítható az </w:t>
      </w:r>
      <w:r>
        <w:rPr>
          <w:rFonts w:asciiTheme="minorHAnsi" w:hAnsiTheme="minorHAnsi" w:cstheme="minorHAnsi"/>
          <w:sz w:val="22"/>
          <w:szCs w:val="22"/>
          <w:lang w:val="hu-HU"/>
        </w:rPr>
        <w:t xml:space="preserve">Ön </w:t>
      </w:r>
      <w:r w:rsidRPr="0095505B">
        <w:rPr>
          <w:rFonts w:asciiTheme="minorHAnsi" w:hAnsiTheme="minorHAnsi" w:cstheme="minorHAnsi"/>
          <w:sz w:val="22"/>
          <w:szCs w:val="22"/>
          <w:lang w:val="hu-HU"/>
        </w:rPr>
        <w:t>szokásos tartózkodási helye szerinti tagállam bírósága előtt i</w:t>
      </w:r>
      <w:r>
        <w:rPr>
          <w:rFonts w:asciiTheme="minorHAnsi" w:hAnsiTheme="minorHAnsi" w:cstheme="minorHAnsi"/>
          <w:sz w:val="22"/>
          <w:szCs w:val="22"/>
          <w:lang w:val="hu-HU"/>
        </w:rPr>
        <w:t>s.</w:t>
      </w:r>
    </w:p>
    <w:p w14:paraId="5887A844" w14:textId="77777777" w:rsidR="0095505B" w:rsidRDefault="0095505B" w:rsidP="00AC2522">
      <w:pPr>
        <w:jc w:val="both"/>
        <w:outlineLvl w:val="2"/>
        <w:rPr>
          <w:rFonts w:asciiTheme="minorHAnsi" w:hAnsiTheme="minorHAnsi" w:cstheme="minorHAnsi"/>
          <w:sz w:val="22"/>
          <w:szCs w:val="22"/>
          <w:lang w:val="hu-HU"/>
        </w:rPr>
      </w:pPr>
    </w:p>
    <w:p w14:paraId="00146130" w14:textId="0FB9C8F0" w:rsidR="00C22F07" w:rsidRDefault="00B5355C" w:rsidP="00AC2522">
      <w:pPr>
        <w:jc w:val="both"/>
        <w:outlineLvl w:val="2"/>
        <w:rPr>
          <w:rFonts w:asciiTheme="minorHAnsi" w:hAnsiTheme="minorHAnsi" w:cstheme="minorHAnsi"/>
          <w:sz w:val="22"/>
          <w:szCs w:val="22"/>
          <w:lang w:val="hu-HU"/>
        </w:rPr>
      </w:pPr>
      <w:r w:rsidRPr="007240A1">
        <w:rPr>
          <w:rFonts w:asciiTheme="minorHAnsi" w:hAnsiTheme="minorHAnsi" w:cstheme="minorHAnsi"/>
          <w:sz w:val="22"/>
          <w:szCs w:val="22"/>
          <w:lang w:val="hu-HU"/>
        </w:rPr>
        <w:lastRenderedPageBreak/>
        <w:t>A</w:t>
      </w:r>
      <w:r w:rsidR="0095505B">
        <w:rPr>
          <w:rFonts w:asciiTheme="minorHAnsi" w:hAnsiTheme="minorHAnsi" w:cstheme="minorHAnsi"/>
          <w:sz w:val="22"/>
          <w:szCs w:val="22"/>
          <w:lang w:val="hu-HU"/>
        </w:rPr>
        <w:t>z ilyen</w:t>
      </w:r>
      <w:r w:rsidRPr="007240A1">
        <w:rPr>
          <w:rFonts w:asciiTheme="minorHAnsi" w:hAnsiTheme="minorHAnsi" w:cstheme="minorHAnsi"/>
          <w:sz w:val="22"/>
          <w:szCs w:val="22"/>
          <w:lang w:val="hu-HU"/>
        </w:rPr>
        <w:t xml:space="preserve"> per</w:t>
      </w:r>
      <w:r w:rsidR="0095505B">
        <w:rPr>
          <w:rFonts w:asciiTheme="minorHAnsi" w:hAnsiTheme="minorHAnsi" w:cstheme="minorHAnsi"/>
          <w:sz w:val="22"/>
          <w:szCs w:val="22"/>
          <w:lang w:val="hu-HU"/>
        </w:rPr>
        <w:t xml:space="preserve"> Magyarországon</w:t>
      </w:r>
      <w:r w:rsidRPr="007240A1">
        <w:rPr>
          <w:rFonts w:asciiTheme="minorHAnsi" w:hAnsiTheme="minorHAnsi" w:cstheme="minorHAnsi"/>
          <w:sz w:val="22"/>
          <w:szCs w:val="22"/>
          <w:lang w:val="hu-HU"/>
        </w:rPr>
        <w:t xml:space="preserve"> a törvényszék hatáskörébe tartozik</w:t>
      </w:r>
      <w:r w:rsidR="00C22F07">
        <w:rPr>
          <w:rFonts w:asciiTheme="minorHAnsi" w:hAnsiTheme="minorHAnsi" w:cstheme="minorHAnsi"/>
          <w:sz w:val="22"/>
          <w:szCs w:val="22"/>
          <w:lang w:val="hu-HU"/>
        </w:rPr>
        <w:t xml:space="preserve">. </w:t>
      </w:r>
      <w:r w:rsidR="00C22F07" w:rsidRPr="00C22F07">
        <w:rPr>
          <w:rFonts w:asciiTheme="minorHAnsi" w:hAnsiTheme="minorHAnsi" w:cstheme="minorHAnsi"/>
          <w:sz w:val="22"/>
          <w:szCs w:val="22"/>
          <w:lang w:val="hu-HU"/>
        </w:rPr>
        <w:t>A bíróság</w:t>
      </w:r>
      <w:r w:rsidR="00C65BAD">
        <w:rPr>
          <w:rFonts w:asciiTheme="minorHAnsi" w:hAnsiTheme="minorHAnsi" w:cstheme="minorHAnsi"/>
          <w:sz w:val="22"/>
          <w:szCs w:val="22"/>
          <w:lang w:val="hu-HU"/>
        </w:rPr>
        <w:t>ok</w:t>
      </w:r>
      <w:r w:rsidR="00C22F07" w:rsidRPr="00C22F07">
        <w:rPr>
          <w:rFonts w:asciiTheme="minorHAnsi" w:hAnsiTheme="minorHAnsi" w:cstheme="minorHAnsi"/>
          <w:sz w:val="22"/>
          <w:szCs w:val="22"/>
          <w:lang w:val="hu-HU"/>
        </w:rPr>
        <w:t xml:space="preserve"> illetékességéről és elérhetőségeiről az alábbi honlapon tájékozódhat: www.bir</w:t>
      </w:r>
      <w:r w:rsidR="00C22F07">
        <w:rPr>
          <w:rFonts w:asciiTheme="minorHAnsi" w:hAnsiTheme="minorHAnsi" w:cstheme="minorHAnsi"/>
          <w:sz w:val="22"/>
          <w:szCs w:val="22"/>
          <w:lang w:val="hu-HU"/>
        </w:rPr>
        <w:t>osag.hu</w:t>
      </w:r>
      <w:r w:rsidRPr="007240A1">
        <w:rPr>
          <w:rFonts w:asciiTheme="minorHAnsi" w:hAnsiTheme="minorHAnsi" w:cstheme="minorHAnsi"/>
          <w:sz w:val="22"/>
          <w:szCs w:val="22"/>
          <w:lang w:val="hu-HU"/>
        </w:rPr>
        <w:t xml:space="preserve"> </w:t>
      </w:r>
    </w:p>
    <w:p w14:paraId="33E56C75" w14:textId="77777777" w:rsidR="00C22F07" w:rsidRDefault="00C22F07" w:rsidP="00AC2522">
      <w:pPr>
        <w:jc w:val="both"/>
        <w:outlineLvl w:val="2"/>
        <w:rPr>
          <w:rFonts w:asciiTheme="minorHAnsi" w:hAnsiTheme="minorHAnsi" w:cstheme="minorHAnsi"/>
          <w:sz w:val="22"/>
          <w:szCs w:val="22"/>
          <w:lang w:val="hu-HU"/>
        </w:rPr>
      </w:pPr>
    </w:p>
    <w:p w14:paraId="7F028FD5" w14:textId="74F9F2D3" w:rsidR="00B5355C" w:rsidRPr="007240A1" w:rsidRDefault="00AC7AE8" w:rsidP="00AC2522">
      <w:pPr>
        <w:jc w:val="both"/>
        <w:outlineLvl w:val="2"/>
        <w:rPr>
          <w:rFonts w:asciiTheme="minorHAnsi" w:hAnsiTheme="minorHAnsi" w:cstheme="minorHAnsi"/>
          <w:sz w:val="22"/>
          <w:szCs w:val="22"/>
          <w:lang w:val="hu-HU"/>
        </w:rPr>
      </w:pPr>
      <w:r>
        <w:rPr>
          <w:rFonts w:asciiTheme="minorHAnsi" w:hAnsiTheme="minorHAnsi" w:cstheme="minorHAnsi"/>
          <w:sz w:val="22"/>
          <w:szCs w:val="22"/>
          <w:lang w:val="hu-HU"/>
        </w:rPr>
        <w:t xml:space="preserve">A </w:t>
      </w:r>
      <w:r w:rsidR="0095505B">
        <w:rPr>
          <w:rFonts w:asciiTheme="minorHAnsi" w:hAnsiTheme="minorHAnsi" w:cstheme="minorHAnsi"/>
          <w:sz w:val="22"/>
          <w:szCs w:val="22"/>
          <w:lang w:val="hu-HU"/>
        </w:rPr>
        <w:t xml:space="preserve">törvényszék </w:t>
      </w:r>
      <w:r>
        <w:rPr>
          <w:rFonts w:asciiTheme="minorHAnsi" w:hAnsiTheme="minorHAnsi" w:cstheme="minorHAnsi"/>
          <w:sz w:val="22"/>
          <w:szCs w:val="22"/>
          <w:lang w:val="hu-HU"/>
        </w:rPr>
        <w:t>a Társaságot</w:t>
      </w:r>
      <w:r w:rsidR="00B5355C" w:rsidRPr="007240A1">
        <w:rPr>
          <w:rFonts w:asciiTheme="minorHAnsi" w:hAnsiTheme="minorHAnsi" w:cstheme="minorHAnsi"/>
          <w:sz w:val="22"/>
          <w:szCs w:val="22"/>
          <w:lang w:val="hu-HU"/>
        </w:rPr>
        <w:t xml:space="preserve"> a tájékoztatás megadására</w:t>
      </w:r>
      <w:r w:rsidR="0095505B">
        <w:rPr>
          <w:rFonts w:asciiTheme="minorHAnsi" w:hAnsiTheme="minorHAnsi" w:cstheme="minorHAnsi"/>
          <w:sz w:val="22"/>
          <w:szCs w:val="22"/>
          <w:lang w:val="hu-HU"/>
        </w:rPr>
        <w:t xml:space="preserve">, </w:t>
      </w:r>
      <w:r w:rsidR="00B5355C" w:rsidRPr="007240A1">
        <w:rPr>
          <w:rFonts w:asciiTheme="minorHAnsi" w:hAnsiTheme="minorHAnsi" w:cstheme="minorHAnsi"/>
          <w:sz w:val="22"/>
          <w:szCs w:val="22"/>
          <w:lang w:val="hu-HU"/>
        </w:rPr>
        <w:t>az adat helyesbítésére, korlátozására illetve törlésére</w:t>
      </w:r>
      <w:r w:rsidR="0095505B">
        <w:rPr>
          <w:rFonts w:asciiTheme="minorHAnsi" w:hAnsiTheme="minorHAnsi" w:cstheme="minorHAnsi"/>
          <w:sz w:val="22"/>
          <w:szCs w:val="22"/>
          <w:lang w:val="hu-HU"/>
        </w:rPr>
        <w:t xml:space="preserve">, </w:t>
      </w:r>
      <w:r w:rsidR="00B5355C" w:rsidRPr="007240A1">
        <w:rPr>
          <w:rFonts w:asciiTheme="minorHAnsi" w:hAnsiTheme="minorHAnsi" w:cstheme="minorHAnsi"/>
          <w:sz w:val="22"/>
          <w:szCs w:val="22"/>
          <w:lang w:val="hu-HU"/>
        </w:rPr>
        <w:t>az automatizált adatfeldolgozással hozott döntés megsemmisítésére, az Ön tiltakozási jogának figyelembevételére kötelezheti. A bíróság elrendelheti ítéletének nyilvánosságra hoz</w:t>
      </w:r>
      <w:r>
        <w:rPr>
          <w:rFonts w:asciiTheme="minorHAnsi" w:hAnsiTheme="minorHAnsi" w:cstheme="minorHAnsi"/>
          <w:sz w:val="22"/>
          <w:szCs w:val="22"/>
          <w:lang w:val="hu-HU"/>
        </w:rPr>
        <w:t>atalát oly módon, hogy a Társaság</w:t>
      </w:r>
      <w:r w:rsidR="00B5355C" w:rsidRPr="007240A1">
        <w:rPr>
          <w:rFonts w:asciiTheme="minorHAnsi" w:hAnsiTheme="minorHAnsi" w:cstheme="minorHAnsi"/>
          <w:sz w:val="22"/>
          <w:szCs w:val="22"/>
          <w:lang w:val="hu-HU"/>
        </w:rPr>
        <w:t xml:space="preserve"> vagy </w:t>
      </w:r>
      <w:r w:rsidR="009A694F">
        <w:rPr>
          <w:rFonts w:asciiTheme="minorHAnsi" w:hAnsiTheme="minorHAnsi" w:cstheme="minorHAnsi"/>
          <w:sz w:val="22"/>
          <w:szCs w:val="22"/>
          <w:lang w:val="hu-HU"/>
        </w:rPr>
        <w:t>más partnere</w:t>
      </w:r>
      <w:r w:rsidR="00B5355C" w:rsidRPr="007240A1">
        <w:rPr>
          <w:rFonts w:asciiTheme="minorHAnsi" w:hAnsiTheme="minorHAnsi" w:cstheme="minorHAnsi"/>
          <w:sz w:val="22"/>
          <w:szCs w:val="22"/>
          <w:lang w:val="hu-HU"/>
        </w:rPr>
        <w:t xml:space="preserve"> és az általa elkövetett jogsértés beazonosítható legyen. </w:t>
      </w:r>
    </w:p>
    <w:p w14:paraId="2054C8EE" w14:textId="77777777" w:rsidR="00B5355C" w:rsidRPr="007240A1" w:rsidRDefault="00B5355C" w:rsidP="00AC2522">
      <w:pPr>
        <w:jc w:val="both"/>
        <w:outlineLvl w:val="2"/>
        <w:rPr>
          <w:rFonts w:asciiTheme="minorHAnsi" w:hAnsiTheme="minorHAnsi" w:cstheme="minorHAnsi"/>
          <w:sz w:val="22"/>
          <w:szCs w:val="22"/>
          <w:lang w:val="hu-HU"/>
        </w:rPr>
      </w:pPr>
    </w:p>
    <w:p w14:paraId="6FAD1153" w14:textId="0CD58139" w:rsidR="00B5355C" w:rsidRPr="007240A1" w:rsidRDefault="00B5355C" w:rsidP="00AC2522">
      <w:pPr>
        <w:jc w:val="both"/>
        <w:rPr>
          <w:rFonts w:asciiTheme="minorHAnsi" w:hAnsiTheme="minorHAnsi" w:cstheme="minorHAnsi"/>
          <w:sz w:val="22"/>
          <w:szCs w:val="22"/>
          <w:lang w:val="hu-HU"/>
        </w:rPr>
      </w:pPr>
      <w:r w:rsidRPr="007240A1">
        <w:rPr>
          <w:rFonts w:asciiTheme="minorHAnsi" w:hAnsiTheme="minorHAnsi" w:cstheme="minorHAnsi"/>
          <w:sz w:val="22"/>
          <w:szCs w:val="22"/>
          <w:lang w:val="hu-HU"/>
        </w:rPr>
        <w:t xml:space="preserve">Ön kérheti a jogellenes adatkezeléssel (ideértve az adatbiztonsági intézkedések elmulasztását is) összefüggésben felmerült </w:t>
      </w:r>
      <w:r w:rsidR="0095505B">
        <w:rPr>
          <w:rFonts w:asciiTheme="minorHAnsi" w:hAnsiTheme="minorHAnsi" w:cstheme="minorHAnsi"/>
          <w:sz w:val="22"/>
          <w:szCs w:val="22"/>
          <w:lang w:val="hu-HU"/>
        </w:rPr>
        <w:t xml:space="preserve">vagyoni vagy nem vagyoni </w:t>
      </w:r>
      <w:r w:rsidRPr="007240A1">
        <w:rPr>
          <w:rFonts w:asciiTheme="minorHAnsi" w:hAnsiTheme="minorHAnsi" w:cstheme="minorHAnsi"/>
          <w:sz w:val="22"/>
          <w:szCs w:val="22"/>
          <w:lang w:val="hu-HU"/>
        </w:rPr>
        <w:t>kárának megtérítését a károkozásért felelős adatkezelőtől</w:t>
      </w:r>
      <w:r w:rsidR="00AC7AE8">
        <w:rPr>
          <w:rFonts w:asciiTheme="minorHAnsi" w:hAnsiTheme="minorHAnsi" w:cstheme="minorHAnsi"/>
          <w:sz w:val="22"/>
          <w:szCs w:val="22"/>
          <w:lang w:val="hu-HU"/>
        </w:rPr>
        <w:t xml:space="preserve"> – így adott esetben a Társaságtól is</w:t>
      </w:r>
      <w:r w:rsidR="0095505B">
        <w:rPr>
          <w:rFonts w:asciiTheme="minorHAnsi" w:hAnsiTheme="minorHAnsi" w:cstheme="minorHAnsi"/>
          <w:sz w:val="22"/>
          <w:szCs w:val="22"/>
          <w:lang w:val="hu-HU"/>
        </w:rPr>
        <w:t xml:space="preserve"> – vagy </w:t>
      </w:r>
      <w:r w:rsidR="00E30ED6">
        <w:rPr>
          <w:rFonts w:asciiTheme="minorHAnsi" w:hAnsiTheme="minorHAnsi" w:cstheme="minorHAnsi"/>
          <w:sz w:val="22"/>
          <w:szCs w:val="22"/>
          <w:lang w:val="hu-HU"/>
        </w:rPr>
        <w:t xml:space="preserve">az </w:t>
      </w:r>
      <w:r w:rsidR="0095505B">
        <w:rPr>
          <w:rFonts w:asciiTheme="minorHAnsi" w:hAnsiTheme="minorHAnsi" w:cstheme="minorHAnsi"/>
          <w:sz w:val="22"/>
          <w:szCs w:val="22"/>
          <w:lang w:val="hu-HU"/>
        </w:rPr>
        <w:t>adatfeldolgozótól</w:t>
      </w:r>
      <w:r w:rsidR="00BA01BE">
        <w:rPr>
          <w:rFonts w:asciiTheme="minorHAnsi" w:hAnsiTheme="minorHAnsi" w:cstheme="minorHAnsi"/>
          <w:sz w:val="22"/>
          <w:szCs w:val="22"/>
          <w:lang w:val="hu-HU"/>
        </w:rPr>
        <w:t xml:space="preserve">. </w:t>
      </w:r>
      <w:r w:rsidR="00BA01BE" w:rsidRPr="00BA01BE">
        <w:rPr>
          <w:rFonts w:asciiTheme="minorHAnsi" w:hAnsiTheme="minorHAnsi" w:cstheme="minorHAnsi"/>
          <w:sz w:val="22"/>
          <w:szCs w:val="22"/>
          <w:lang w:val="hu-HU"/>
        </w:rPr>
        <w:t xml:space="preserve">Az adatfeldolgozó csak abban az esetben tartozik felelősséggel az adatkezelés által okozott károkért, ha nem tartotta be </w:t>
      </w:r>
      <w:r w:rsidR="00BA01BE">
        <w:rPr>
          <w:rFonts w:asciiTheme="minorHAnsi" w:hAnsiTheme="minorHAnsi" w:cstheme="minorHAnsi"/>
          <w:sz w:val="22"/>
          <w:szCs w:val="22"/>
          <w:lang w:val="hu-HU"/>
        </w:rPr>
        <w:t>a GDPR-ban</w:t>
      </w:r>
      <w:r w:rsidR="00BA01BE" w:rsidRPr="00BA01BE">
        <w:rPr>
          <w:rFonts w:asciiTheme="minorHAnsi" w:hAnsiTheme="minorHAnsi" w:cstheme="minorHAnsi"/>
          <w:sz w:val="22"/>
          <w:szCs w:val="22"/>
          <w:lang w:val="hu-HU"/>
        </w:rPr>
        <w:t xml:space="preserve"> meghatározott, kifejezetten az adatfeldolgozókat terhelő k</w:t>
      </w:r>
      <w:r w:rsidR="00BA01BE">
        <w:rPr>
          <w:rFonts w:asciiTheme="minorHAnsi" w:hAnsiTheme="minorHAnsi" w:cstheme="minorHAnsi"/>
          <w:sz w:val="22"/>
          <w:szCs w:val="22"/>
          <w:lang w:val="hu-HU"/>
        </w:rPr>
        <w:t xml:space="preserve">ötelezettségeket, vagy ha a Társaság </w:t>
      </w:r>
      <w:r w:rsidR="00BA01BE" w:rsidRPr="00BA01BE">
        <w:rPr>
          <w:rFonts w:asciiTheme="minorHAnsi" w:hAnsiTheme="minorHAnsi" w:cstheme="minorHAnsi"/>
          <w:sz w:val="22"/>
          <w:szCs w:val="22"/>
          <w:lang w:val="hu-HU"/>
        </w:rPr>
        <w:t>jogszerű utasításait figyelmen kívül hagyta vagy azokkal ellentétesen járt el.</w:t>
      </w:r>
      <w:r w:rsidR="00BA01BE">
        <w:rPr>
          <w:rFonts w:asciiTheme="minorHAnsi" w:hAnsiTheme="minorHAnsi" w:cstheme="minorHAnsi"/>
          <w:sz w:val="22"/>
          <w:szCs w:val="22"/>
          <w:lang w:val="hu-HU"/>
        </w:rPr>
        <w:t xml:space="preserve"> Ha a fenti személyek</w:t>
      </w:r>
      <w:r w:rsidRPr="007240A1">
        <w:rPr>
          <w:rFonts w:asciiTheme="minorHAnsi" w:hAnsiTheme="minorHAnsi" w:cstheme="minorHAnsi"/>
          <w:sz w:val="22"/>
          <w:szCs w:val="22"/>
          <w:lang w:val="hu-HU"/>
        </w:rPr>
        <w:t xml:space="preserve"> az Ön adatainak jogellenes kezelésével vagy az adatbiztonság követelményeinek megszegésével az Ön sze</w:t>
      </w:r>
      <w:r w:rsidR="00BA01BE">
        <w:rPr>
          <w:rFonts w:asciiTheme="minorHAnsi" w:hAnsiTheme="minorHAnsi" w:cstheme="minorHAnsi"/>
          <w:sz w:val="22"/>
          <w:szCs w:val="22"/>
          <w:lang w:val="hu-HU"/>
        </w:rPr>
        <w:t xml:space="preserve">mélyiségi jogát megsértik, Ön </w:t>
      </w:r>
      <w:r w:rsidRPr="007240A1">
        <w:rPr>
          <w:rFonts w:asciiTheme="minorHAnsi" w:hAnsiTheme="minorHAnsi" w:cstheme="minorHAnsi"/>
          <w:sz w:val="22"/>
          <w:szCs w:val="22"/>
          <w:lang w:val="hu-HU"/>
        </w:rPr>
        <w:t xml:space="preserve">sérelemdíjat követelhet. </w:t>
      </w:r>
      <w:r w:rsidR="00BA01BE">
        <w:rPr>
          <w:rFonts w:asciiTheme="minorHAnsi" w:hAnsiTheme="minorHAnsi" w:cstheme="minorHAnsi"/>
          <w:sz w:val="22"/>
          <w:szCs w:val="22"/>
          <w:lang w:val="hu-HU"/>
        </w:rPr>
        <w:t xml:space="preserve">A Társaság, annak adatkezelő vagy </w:t>
      </w:r>
      <w:r w:rsidR="00BA01BE" w:rsidRPr="00BA01BE">
        <w:rPr>
          <w:rFonts w:asciiTheme="minorHAnsi" w:hAnsiTheme="minorHAnsi" w:cstheme="minorHAnsi"/>
          <w:sz w:val="22"/>
          <w:szCs w:val="22"/>
          <w:lang w:val="hu-HU"/>
        </w:rPr>
        <w:t xml:space="preserve">adatfeldolgozó </w:t>
      </w:r>
      <w:r w:rsidR="00BA01BE">
        <w:rPr>
          <w:rFonts w:asciiTheme="minorHAnsi" w:hAnsiTheme="minorHAnsi" w:cstheme="minorHAnsi"/>
          <w:sz w:val="22"/>
          <w:szCs w:val="22"/>
          <w:lang w:val="hu-HU"/>
        </w:rPr>
        <w:t xml:space="preserve">partnere mentesül a </w:t>
      </w:r>
      <w:r w:rsidR="00BA01BE" w:rsidRPr="00BA01BE">
        <w:rPr>
          <w:rFonts w:asciiTheme="minorHAnsi" w:hAnsiTheme="minorHAnsi" w:cstheme="minorHAnsi"/>
          <w:sz w:val="22"/>
          <w:szCs w:val="22"/>
          <w:lang w:val="hu-HU"/>
        </w:rPr>
        <w:t>felelősség alól, ha bizonyítja, hogy a kárt előidéző eseményért őt semmilyen módon nem terheli felelősség</w:t>
      </w:r>
      <w:r w:rsidRPr="007240A1">
        <w:rPr>
          <w:rFonts w:asciiTheme="minorHAnsi" w:hAnsiTheme="minorHAnsi" w:cstheme="minorHAnsi"/>
          <w:sz w:val="22"/>
          <w:szCs w:val="22"/>
          <w:lang w:val="hu-HU"/>
        </w:rPr>
        <w:t xml:space="preserve">. </w:t>
      </w:r>
    </w:p>
    <w:p w14:paraId="59EF45D7" w14:textId="77777777" w:rsidR="00B5355C" w:rsidRPr="007240A1" w:rsidRDefault="00B5355C" w:rsidP="00AC2522">
      <w:pPr>
        <w:jc w:val="both"/>
        <w:rPr>
          <w:rFonts w:asciiTheme="minorHAnsi" w:eastAsia="Times New Roman" w:hAnsiTheme="minorHAnsi" w:cstheme="minorHAnsi"/>
          <w:sz w:val="22"/>
          <w:szCs w:val="22"/>
          <w:lang w:val="hu-HU" w:eastAsia="hu-HU"/>
        </w:rPr>
      </w:pPr>
    </w:p>
    <w:p w14:paraId="4B5737D9" w14:textId="77777777" w:rsidR="00B5355C" w:rsidRPr="00B5355C" w:rsidRDefault="00B5355C" w:rsidP="00AC2522">
      <w:pPr>
        <w:rPr>
          <w:rFonts w:asciiTheme="minorHAnsi" w:hAnsiTheme="minorHAnsi" w:cstheme="minorHAnsi"/>
          <w:sz w:val="22"/>
          <w:szCs w:val="22"/>
          <w:lang w:val="hu-HU"/>
        </w:rPr>
      </w:pPr>
    </w:p>
    <w:sectPr w:rsidR="00B5355C" w:rsidRPr="00B5355C" w:rsidSect="00377C8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529B" w14:textId="77777777" w:rsidR="00FC0426" w:rsidRDefault="00FC0426" w:rsidP="00FC0426">
      <w:r>
        <w:separator/>
      </w:r>
    </w:p>
  </w:endnote>
  <w:endnote w:type="continuationSeparator" w:id="0">
    <w:p w14:paraId="756F4318" w14:textId="77777777" w:rsidR="00FC0426" w:rsidRDefault="00FC0426" w:rsidP="00FC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ACA1" w14:textId="77777777" w:rsidR="00FC0426" w:rsidRDefault="00FC0426" w:rsidP="00FC0426">
      <w:r>
        <w:separator/>
      </w:r>
    </w:p>
  </w:footnote>
  <w:footnote w:type="continuationSeparator" w:id="0">
    <w:p w14:paraId="053AD7CC" w14:textId="77777777" w:rsidR="00FC0426" w:rsidRDefault="00FC0426" w:rsidP="00FC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lvlOverride w:ilvl="1">
      <w:lvl w:ilvl="1">
        <w:start w:val="1"/>
        <w:numFmt w:val="decimal"/>
        <w:pStyle w:val="CMSANHeading1"/>
        <w:lvlText w:val="%2."/>
        <w:lvlJc w:val="left"/>
        <w:pPr>
          <w:tabs>
            <w:tab w:val="num" w:pos="851"/>
          </w:tabs>
          <w:ind w:left="851" w:hanging="851"/>
        </w:pPr>
        <w:rPr>
          <w:rFonts w:hint="default"/>
          <w:b/>
        </w:rPr>
      </w:lvl>
    </w:lvlOverride>
  </w:num>
  <w:num w:numId="4">
    <w:abstractNumId w:val="2"/>
  </w:num>
  <w:num w:numId="5">
    <w:abstractNumId w:val="0"/>
  </w:num>
  <w:num w:numId="6">
    <w:abstractNumId w:val="7"/>
  </w:num>
  <w:num w:numId="7">
    <w:abstractNumId w:val="8"/>
  </w:num>
  <w:num w:numId="8">
    <w:abstractNumId w:val="3"/>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1B10"/>
    <w:rsid w:val="00004DAE"/>
    <w:rsid w:val="00010D6A"/>
    <w:rsid w:val="000119DD"/>
    <w:rsid w:val="00011D26"/>
    <w:rsid w:val="000125CD"/>
    <w:rsid w:val="0001442E"/>
    <w:rsid w:val="00021B87"/>
    <w:rsid w:val="0002201C"/>
    <w:rsid w:val="00024346"/>
    <w:rsid w:val="00024734"/>
    <w:rsid w:val="000310B8"/>
    <w:rsid w:val="000317BF"/>
    <w:rsid w:val="00032AB5"/>
    <w:rsid w:val="000360FE"/>
    <w:rsid w:val="00040000"/>
    <w:rsid w:val="0004278A"/>
    <w:rsid w:val="000430FF"/>
    <w:rsid w:val="000478B9"/>
    <w:rsid w:val="00052511"/>
    <w:rsid w:val="00065557"/>
    <w:rsid w:val="00070808"/>
    <w:rsid w:val="00070A22"/>
    <w:rsid w:val="000738EE"/>
    <w:rsid w:val="00074438"/>
    <w:rsid w:val="0007695B"/>
    <w:rsid w:val="00080842"/>
    <w:rsid w:val="00086248"/>
    <w:rsid w:val="00086B65"/>
    <w:rsid w:val="0009394B"/>
    <w:rsid w:val="000A301C"/>
    <w:rsid w:val="000A6247"/>
    <w:rsid w:val="000C0EB9"/>
    <w:rsid w:val="000C1126"/>
    <w:rsid w:val="000C2ABD"/>
    <w:rsid w:val="000D3227"/>
    <w:rsid w:val="000D3F45"/>
    <w:rsid w:val="000D63DC"/>
    <w:rsid w:val="000D6665"/>
    <w:rsid w:val="000E2AC4"/>
    <w:rsid w:val="000E4650"/>
    <w:rsid w:val="000E6286"/>
    <w:rsid w:val="000E7993"/>
    <w:rsid w:val="000F412B"/>
    <w:rsid w:val="000F63AD"/>
    <w:rsid w:val="0010347F"/>
    <w:rsid w:val="001050AA"/>
    <w:rsid w:val="00116173"/>
    <w:rsid w:val="00116B7D"/>
    <w:rsid w:val="00124FF7"/>
    <w:rsid w:val="0012672E"/>
    <w:rsid w:val="00130D68"/>
    <w:rsid w:val="00134784"/>
    <w:rsid w:val="0014061E"/>
    <w:rsid w:val="001708AB"/>
    <w:rsid w:val="00170F89"/>
    <w:rsid w:val="00173ABA"/>
    <w:rsid w:val="00175165"/>
    <w:rsid w:val="00177300"/>
    <w:rsid w:val="00180EA4"/>
    <w:rsid w:val="00182CA8"/>
    <w:rsid w:val="00187E2E"/>
    <w:rsid w:val="00190088"/>
    <w:rsid w:val="00194EFB"/>
    <w:rsid w:val="00196447"/>
    <w:rsid w:val="001A0598"/>
    <w:rsid w:val="001A7334"/>
    <w:rsid w:val="001B3BF4"/>
    <w:rsid w:val="001C5857"/>
    <w:rsid w:val="001C7B77"/>
    <w:rsid w:val="001D1B28"/>
    <w:rsid w:val="001E15B2"/>
    <w:rsid w:val="001E6657"/>
    <w:rsid w:val="001E6DC5"/>
    <w:rsid w:val="001F2773"/>
    <w:rsid w:val="001F3FA3"/>
    <w:rsid w:val="001F40D0"/>
    <w:rsid w:val="002133A1"/>
    <w:rsid w:val="00213D70"/>
    <w:rsid w:val="00226CD1"/>
    <w:rsid w:val="00230288"/>
    <w:rsid w:val="00241491"/>
    <w:rsid w:val="0024190A"/>
    <w:rsid w:val="00242429"/>
    <w:rsid w:val="00242D95"/>
    <w:rsid w:val="002521F8"/>
    <w:rsid w:val="002522FC"/>
    <w:rsid w:val="002534D0"/>
    <w:rsid w:val="002566DD"/>
    <w:rsid w:val="0026109C"/>
    <w:rsid w:val="00262F79"/>
    <w:rsid w:val="00264157"/>
    <w:rsid w:val="00266097"/>
    <w:rsid w:val="00270165"/>
    <w:rsid w:val="002726D8"/>
    <w:rsid w:val="002728A1"/>
    <w:rsid w:val="002778CE"/>
    <w:rsid w:val="0028309C"/>
    <w:rsid w:val="00285210"/>
    <w:rsid w:val="002910F6"/>
    <w:rsid w:val="00293EBB"/>
    <w:rsid w:val="002A245D"/>
    <w:rsid w:val="002A5A49"/>
    <w:rsid w:val="002A76C7"/>
    <w:rsid w:val="002A7A95"/>
    <w:rsid w:val="002B1C12"/>
    <w:rsid w:val="002B555A"/>
    <w:rsid w:val="002C1A45"/>
    <w:rsid w:val="002C4CE3"/>
    <w:rsid w:val="002C56EE"/>
    <w:rsid w:val="002D396B"/>
    <w:rsid w:val="002D45BA"/>
    <w:rsid w:val="002E1312"/>
    <w:rsid w:val="002E1C7D"/>
    <w:rsid w:val="002E2BEE"/>
    <w:rsid w:val="002E2D32"/>
    <w:rsid w:val="002E7074"/>
    <w:rsid w:val="002E7BC4"/>
    <w:rsid w:val="002F37CF"/>
    <w:rsid w:val="002F397E"/>
    <w:rsid w:val="002F4C6A"/>
    <w:rsid w:val="0030042C"/>
    <w:rsid w:val="00312588"/>
    <w:rsid w:val="003141E8"/>
    <w:rsid w:val="00316396"/>
    <w:rsid w:val="003224E3"/>
    <w:rsid w:val="003224F5"/>
    <w:rsid w:val="00322A2E"/>
    <w:rsid w:val="00326472"/>
    <w:rsid w:val="003314FC"/>
    <w:rsid w:val="003337FB"/>
    <w:rsid w:val="0034219C"/>
    <w:rsid w:val="003443F2"/>
    <w:rsid w:val="00344A06"/>
    <w:rsid w:val="00346993"/>
    <w:rsid w:val="00353A44"/>
    <w:rsid w:val="0036130A"/>
    <w:rsid w:val="003618B1"/>
    <w:rsid w:val="00370B5D"/>
    <w:rsid w:val="003723CB"/>
    <w:rsid w:val="00372FC5"/>
    <w:rsid w:val="003779F4"/>
    <w:rsid w:val="00377C8F"/>
    <w:rsid w:val="00386099"/>
    <w:rsid w:val="00391CBF"/>
    <w:rsid w:val="00396DFB"/>
    <w:rsid w:val="003A071A"/>
    <w:rsid w:val="003A31B3"/>
    <w:rsid w:val="003A35F8"/>
    <w:rsid w:val="003B2302"/>
    <w:rsid w:val="003B2CFF"/>
    <w:rsid w:val="003C321F"/>
    <w:rsid w:val="003C40D9"/>
    <w:rsid w:val="003C473E"/>
    <w:rsid w:val="003C4AD8"/>
    <w:rsid w:val="003C6F1B"/>
    <w:rsid w:val="003D400C"/>
    <w:rsid w:val="003E26AC"/>
    <w:rsid w:val="003E4A6C"/>
    <w:rsid w:val="003F6518"/>
    <w:rsid w:val="003F67BE"/>
    <w:rsid w:val="0040113F"/>
    <w:rsid w:val="00413B1E"/>
    <w:rsid w:val="004160BE"/>
    <w:rsid w:val="004228A2"/>
    <w:rsid w:val="00426397"/>
    <w:rsid w:val="00433BBF"/>
    <w:rsid w:val="0044279B"/>
    <w:rsid w:val="00444820"/>
    <w:rsid w:val="00446F04"/>
    <w:rsid w:val="004552D3"/>
    <w:rsid w:val="00456441"/>
    <w:rsid w:val="00456BF5"/>
    <w:rsid w:val="00466781"/>
    <w:rsid w:val="00470C5E"/>
    <w:rsid w:val="0047242E"/>
    <w:rsid w:val="00475967"/>
    <w:rsid w:val="004873CF"/>
    <w:rsid w:val="004917B9"/>
    <w:rsid w:val="004956D6"/>
    <w:rsid w:val="00495AE5"/>
    <w:rsid w:val="004967A8"/>
    <w:rsid w:val="004A102E"/>
    <w:rsid w:val="004A7E88"/>
    <w:rsid w:val="004B4F83"/>
    <w:rsid w:val="004B58F7"/>
    <w:rsid w:val="004C714F"/>
    <w:rsid w:val="004C7B52"/>
    <w:rsid w:val="004D44B2"/>
    <w:rsid w:val="004D7837"/>
    <w:rsid w:val="004E0ED1"/>
    <w:rsid w:val="004E36B5"/>
    <w:rsid w:val="004E5A77"/>
    <w:rsid w:val="004E5A89"/>
    <w:rsid w:val="004E623F"/>
    <w:rsid w:val="004E74B2"/>
    <w:rsid w:val="004F2CCE"/>
    <w:rsid w:val="004F44D2"/>
    <w:rsid w:val="005026AD"/>
    <w:rsid w:val="005114DC"/>
    <w:rsid w:val="005126DA"/>
    <w:rsid w:val="00517646"/>
    <w:rsid w:val="00521068"/>
    <w:rsid w:val="00521E7B"/>
    <w:rsid w:val="00536029"/>
    <w:rsid w:val="00536FDF"/>
    <w:rsid w:val="00542341"/>
    <w:rsid w:val="005549F0"/>
    <w:rsid w:val="00557455"/>
    <w:rsid w:val="00564B48"/>
    <w:rsid w:val="00566F79"/>
    <w:rsid w:val="00567122"/>
    <w:rsid w:val="005752C7"/>
    <w:rsid w:val="00576317"/>
    <w:rsid w:val="005A1722"/>
    <w:rsid w:val="005A4CAE"/>
    <w:rsid w:val="005A5E9D"/>
    <w:rsid w:val="005A6B55"/>
    <w:rsid w:val="005C181F"/>
    <w:rsid w:val="005C7A46"/>
    <w:rsid w:val="005D117D"/>
    <w:rsid w:val="005D7264"/>
    <w:rsid w:val="005E1E12"/>
    <w:rsid w:val="005F060C"/>
    <w:rsid w:val="005F2C82"/>
    <w:rsid w:val="005F34B7"/>
    <w:rsid w:val="00604CC3"/>
    <w:rsid w:val="00622852"/>
    <w:rsid w:val="006300E7"/>
    <w:rsid w:val="00630356"/>
    <w:rsid w:val="00630C98"/>
    <w:rsid w:val="00632EE4"/>
    <w:rsid w:val="00633C72"/>
    <w:rsid w:val="00633E7A"/>
    <w:rsid w:val="006423BA"/>
    <w:rsid w:val="006452BA"/>
    <w:rsid w:val="006500F5"/>
    <w:rsid w:val="00651DBD"/>
    <w:rsid w:val="00656056"/>
    <w:rsid w:val="0066134A"/>
    <w:rsid w:val="00676747"/>
    <w:rsid w:val="0067741A"/>
    <w:rsid w:val="00677F14"/>
    <w:rsid w:val="00684A68"/>
    <w:rsid w:val="006A60C5"/>
    <w:rsid w:val="006B31F2"/>
    <w:rsid w:val="006B492A"/>
    <w:rsid w:val="006C083F"/>
    <w:rsid w:val="006C460A"/>
    <w:rsid w:val="006C6A65"/>
    <w:rsid w:val="006D1BBC"/>
    <w:rsid w:val="006D2734"/>
    <w:rsid w:val="006D30BA"/>
    <w:rsid w:val="006D4E98"/>
    <w:rsid w:val="006D70B5"/>
    <w:rsid w:val="006D7B6C"/>
    <w:rsid w:val="006D7FC4"/>
    <w:rsid w:val="006F4711"/>
    <w:rsid w:val="006F6A24"/>
    <w:rsid w:val="006F7F12"/>
    <w:rsid w:val="00701676"/>
    <w:rsid w:val="007034E4"/>
    <w:rsid w:val="0070462B"/>
    <w:rsid w:val="00705989"/>
    <w:rsid w:val="00710D6E"/>
    <w:rsid w:val="0071298C"/>
    <w:rsid w:val="0071378F"/>
    <w:rsid w:val="007240A1"/>
    <w:rsid w:val="007243A1"/>
    <w:rsid w:val="00727233"/>
    <w:rsid w:val="00727DF6"/>
    <w:rsid w:val="00731912"/>
    <w:rsid w:val="00732905"/>
    <w:rsid w:val="007358C2"/>
    <w:rsid w:val="0073748A"/>
    <w:rsid w:val="007406B2"/>
    <w:rsid w:val="00742A24"/>
    <w:rsid w:val="00745072"/>
    <w:rsid w:val="00746A52"/>
    <w:rsid w:val="007501AA"/>
    <w:rsid w:val="0075165C"/>
    <w:rsid w:val="007521A0"/>
    <w:rsid w:val="007537AD"/>
    <w:rsid w:val="00754C72"/>
    <w:rsid w:val="00754D0F"/>
    <w:rsid w:val="007556A6"/>
    <w:rsid w:val="007625BA"/>
    <w:rsid w:val="00772F56"/>
    <w:rsid w:val="00781945"/>
    <w:rsid w:val="007906C3"/>
    <w:rsid w:val="00793827"/>
    <w:rsid w:val="00793836"/>
    <w:rsid w:val="007B338D"/>
    <w:rsid w:val="007B5DF0"/>
    <w:rsid w:val="007B6DE8"/>
    <w:rsid w:val="007C4B0A"/>
    <w:rsid w:val="007C4BE3"/>
    <w:rsid w:val="007D075F"/>
    <w:rsid w:val="007D346D"/>
    <w:rsid w:val="007D6B8F"/>
    <w:rsid w:val="007D7F24"/>
    <w:rsid w:val="007E54AD"/>
    <w:rsid w:val="007E6A38"/>
    <w:rsid w:val="007E7388"/>
    <w:rsid w:val="007F1303"/>
    <w:rsid w:val="007F1DC6"/>
    <w:rsid w:val="007F2593"/>
    <w:rsid w:val="007F38F0"/>
    <w:rsid w:val="007F4AB4"/>
    <w:rsid w:val="007F5492"/>
    <w:rsid w:val="00800E5F"/>
    <w:rsid w:val="00813F5B"/>
    <w:rsid w:val="00817449"/>
    <w:rsid w:val="00817D95"/>
    <w:rsid w:val="008256C1"/>
    <w:rsid w:val="00826E00"/>
    <w:rsid w:val="00832777"/>
    <w:rsid w:val="008332C9"/>
    <w:rsid w:val="00840AB9"/>
    <w:rsid w:val="00843792"/>
    <w:rsid w:val="008442FC"/>
    <w:rsid w:val="00845B51"/>
    <w:rsid w:val="0084745E"/>
    <w:rsid w:val="008506DA"/>
    <w:rsid w:val="008516E2"/>
    <w:rsid w:val="008601F3"/>
    <w:rsid w:val="00866A57"/>
    <w:rsid w:val="0088470A"/>
    <w:rsid w:val="00887B8A"/>
    <w:rsid w:val="0089586D"/>
    <w:rsid w:val="00896106"/>
    <w:rsid w:val="008A0090"/>
    <w:rsid w:val="008C14D9"/>
    <w:rsid w:val="008C5B7C"/>
    <w:rsid w:val="008D0CE9"/>
    <w:rsid w:val="008D3C6E"/>
    <w:rsid w:val="008D4701"/>
    <w:rsid w:val="008D4EAD"/>
    <w:rsid w:val="008E13FB"/>
    <w:rsid w:val="008E205F"/>
    <w:rsid w:val="008E37AF"/>
    <w:rsid w:val="008E3CDB"/>
    <w:rsid w:val="008F346D"/>
    <w:rsid w:val="009035F9"/>
    <w:rsid w:val="00905111"/>
    <w:rsid w:val="009142FC"/>
    <w:rsid w:val="00930ABB"/>
    <w:rsid w:val="0093339C"/>
    <w:rsid w:val="009344EA"/>
    <w:rsid w:val="00934B59"/>
    <w:rsid w:val="00943D13"/>
    <w:rsid w:val="00945838"/>
    <w:rsid w:val="00946857"/>
    <w:rsid w:val="00946DE5"/>
    <w:rsid w:val="009549AC"/>
    <w:rsid w:val="0095505B"/>
    <w:rsid w:val="00955B80"/>
    <w:rsid w:val="00960CCB"/>
    <w:rsid w:val="00961523"/>
    <w:rsid w:val="009657C1"/>
    <w:rsid w:val="00967FCD"/>
    <w:rsid w:val="009745B1"/>
    <w:rsid w:val="00976515"/>
    <w:rsid w:val="009779D0"/>
    <w:rsid w:val="00981805"/>
    <w:rsid w:val="009820AF"/>
    <w:rsid w:val="0099617A"/>
    <w:rsid w:val="0099667B"/>
    <w:rsid w:val="009A268F"/>
    <w:rsid w:val="009A3DCB"/>
    <w:rsid w:val="009A694F"/>
    <w:rsid w:val="009A6D6D"/>
    <w:rsid w:val="009B70B1"/>
    <w:rsid w:val="009C233D"/>
    <w:rsid w:val="009C49E0"/>
    <w:rsid w:val="009C7125"/>
    <w:rsid w:val="009D02D3"/>
    <w:rsid w:val="009D189C"/>
    <w:rsid w:val="009D50E6"/>
    <w:rsid w:val="009D6CEE"/>
    <w:rsid w:val="009D7707"/>
    <w:rsid w:val="009E2D00"/>
    <w:rsid w:val="009E4188"/>
    <w:rsid w:val="009E5D99"/>
    <w:rsid w:val="009E6484"/>
    <w:rsid w:val="009E68B8"/>
    <w:rsid w:val="009E7627"/>
    <w:rsid w:val="00A03832"/>
    <w:rsid w:val="00A1262C"/>
    <w:rsid w:val="00A13CA0"/>
    <w:rsid w:val="00A150B1"/>
    <w:rsid w:val="00A16174"/>
    <w:rsid w:val="00A20DF5"/>
    <w:rsid w:val="00A27EE4"/>
    <w:rsid w:val="00A32103"/>
    <w:rsid w:val="00A321AD"/>
    <w:rsid w:val="00A32B6E"/>
    <w:rsid w:val="00A33315"/>
    <w:rsid w:val="00A40D06"/>
    <w:rsid w:val="00A43E8A"/>
    <w:rsid w:val="00A4579B"/>
    <w:rsid w:val="00A50CB4"/>
    <w:rsid w:val="00A63E38"/>
    <w:rsid w:val="00A64130"/>
    <w:rsid w:val="00A64F68"/>
    <w:rsid w:val="00A66C4D"/>
    <w:rsid w:val="00A70CE3"/>
    <w:rsid w:val="00A717D0"/>
    <w:rsid w:val="00A74E27"/>
    <w:rsid w:val="00A81932"/>
    <w:rsid w:val="00A82F55"/>
    <w:rsid w:val="00A87AF0"/>
    <w:rsid w:val="00A92FB6"/>
    <w:rsid w:val="00A93DA9"/>
    <w:rsid w:val="00A96BA5"/>
    <w:rsid w:val="00A97421"/>
    <w:rsid w:val="00AA2AC4"/>
    <w:rsid w:val="00AA42DE"/>
    <w:rsid w:val="00AA447F"/>
    <w:rsid w:val="00AA4BC8"/>
    <w:rsid w:val="00AA4D4E"/>
    <w:rsid w:val="00AA4F32"/>
    <w:rsid w:val="00AA68DB"/>
    <w:rsid w:val="00AA7F92"/>
    <w:rsid w:val="00AB263B"/>
    <w:rsid w:val="00AC2522"/>
    <w:rsid w:val="00AC4BCA"/>
    <w:rsid w:val="00AC7AE8"/>
    <w:rsid w:val="00AD1920"/>
    <w:rsid w:val="00AD4CD1"/>
    <w:rsid w:val="00AE14F7"/>
    <w:rsid w:val="00AE1C5F"/>
    <w:rsid w:val="00AE4BED"/>
    <w:rsid w:val="00AE74CD"/>
    <w:rsid w:val="00B006A2"/>
    <w:rsid w:val="00B044C3"/>
    <w:rsid w:val="00B07F2A"/>
    <w:rsid w:val="00B10612"/>
    <w:rsid w:val="00B11B0A"/>
    <w:rsid w:val="00B1537A"/>
    <w:rsid w:val="00B179AE"/>
    <w:rsid w:val="00B21533"/>
    <w:rsid w:val="00B24052"/>
    <w:rsid w:val="00B25C93"/>
    <w:rsid w:val="00B265D2"/>
    <w:rsid w:val="00B27659"/>
    <w:rsid w:val="00B34061"/>
    <w:rsid w:val="00B43E17"/>
    <w:rsid w:val="00B47A90"/>
    <w:rsid w:val="00B5355C"/>
    <w:rsid w:val="00B60A0F"/>
    <w:rsid w:val="00B67951"/>
    <w:rsid w:val="00B91F0C"/>
    <w:rsid w:val="00B95AA0"/>
    <w:rsid w:val="00B96A4E"/>
    <w:rsid w:val="00B97382"/>
    <w:rsid w:val="00BA01BE"/>
    <w:rsid w:val="00BA442E"/>
    <w:rsid w:val="00BA4B5A"/>
    <w:rsid w:val="00BA65DD"/>
    <w:rsid w:val="00BB67E1"/>
    <w:rsid w:val="00BC18EE"/>
    <w:rsid w:val="00BC1DD9"/>
    <w:rsid w:val="00BC252A"/>
    <w:rsid w:val="00BC411F"/>
    <w:rsid w:val="00BD08DF"/>
    <w:rsid w:val="00BD361D"/>
    <w:rsid w:val="00BD784A"/>
    <w:rsid w:val="00BF5D4C"/>
    <w:rsid w:val="00BF65E5"/>
    <w:rsid w:val="00C00FEE"/>
    <w:rsid w:val="00C02300"/>
    <w:rsid w:val="00C13E83"/>
    <w:rsid w:val="00C16A6A"/>
    <w:rsid w:val="00C17291"/>
    <w:rsid w:val="00C176A0"/>
    <w:rsid w:val="00C22F07"/>
    <w:rsid w:val="00C264F8"/>
    <w:rsid w:val="00C3348D"/>
    <w:rsid w:val="00C3592A"/>
    <w:rsid w:val="00C40611"/>
    <w:rsid w:val="00C40D62"/>
    <w:rsid w:val="00C4473A"/>
    <w:rsid w:val="00C50338"/>
    <w:rsid w:val="00C56684"/>
    <w:rsid w:val="00C656EC"/>
    <w:rsid w:val="00C65B1C"/>
    <w:rsid w:val="00C65BAD"/>
    <w:rsid w:val="00C6742C"/>
    <w:rsid w:val="00C7079F"/>
    <w:rsid w:val="00C74C8E"/>
    <w:rsid w:val="00C77083"/>
    <w:rsid w:val="00C81C88"/>
    <w:rsid w:val="00C83617"/>
    <w:rsid w:val="00C84BEB"/>
    <w:rsid w:val="00C932BE"/>
    <w:rsid w:val="00CA0B47"/>
    <w:rsid w:val="00CA7BCC"/>
    <w:rsid w:val="00CA7E34"/>
    <w:rsid w:val="00CB188F"/>
    <w:rsid w:val="00CB1F5B"/>
    <w:rsid w:val="00CB7E33"/>
    <w:rsid w:val="00CC007F"/>
    <w:rsid w:val="00CC18CD"/>
    <w:rsid w:val="00CC60F6"/>
    <w:rsid w:val="00CE0284"/>
    <w:rsid w:val="00CE04F1"/>
    <w:rsid w:val="00CE5D38"/>
    <w:rsid w:val="00CE7FB4"/>
    <w:rsid w:val="00CF0B1D"/>
    <w:rsid w:val="00CF6AEC"/>
    <w:rsid w:val="00D02695"/>
    <w:rsid w:val="00D0629E"/>
    <w:rsid w:val="00D079FD"/>
    <w:rsid w:val="00D15882"/>
    <w:rsid w:val="00D16394"/>
    <w:rsid w:val="00D17E7F"/>
    <w:rsid w:val="00D220B2"/>
    <w:rsid w:val="00D330D1"/>
    <w:rsid w:val="00D4469A"/>
    <w:rsid w:val="00D44F13"/>
    <w:rsid w:val="00D45274"/>
    <w:rsid w:val="00D5128A"/>
    <w:rsid w:val="00D51A95"/>
    <w:rsid w:val="00D54A57"/>
    <w:rsid w:val="00D624A9"/>
    <w:rsid w:val="00D666F2"/>
    <w:rsid w:val="00D66777"/>
    <w:rsid w:val="00D66796"/>
    <w:rsid w:val="00D676D7"/>
    <w:rsid w:val="00D77C27"/>
    <w:rsid w:val="00D828DA"/>
    <w:rsid w:val="00D8472F"/>
    <w:rsid w:val="00D84DD6"/>
    <w:rsid w:val="00D93EFF"/>
    <w:rsid w:val="00D96B98"/>
    <w:rsid w:val="00DA108C"/>
    <w:rsid w:val="00DA2211"/>
    <w:rsid w:val="00DA540D"/>
    <w:rsid w:val="00DA5F74"/>
    <w:rsid w:val="00DA5FE6"/>
    <w:rsid w:val="00DA6EB7"/>
    <w:rsid w:val="00DA7CD5"/>
    <w:rsid w:val="00DB16EE"/>
    <w:rsid w:val="00DB2B2F"/>
    <w:rsid w:val="00DB2F92"/>
    <w:rsid w:val="00DB3E3A"/>
    <w:rsid w:val="00DB7616"/>
    <w:rsid w:val="00DC0DE4"/>
    <w:rsid w:val="00DD1749"/>
    <w:rsid w:val="00DD6EA4"/>
    <w:rsid w:val="00DE0D5D"/>
    <w:rsid w:val="00DE204D"/>
    <w:rsid w:val="00DE253F"/>
    <w:rsid w:val="00DE51C0"/>
    <w:rsid w:val="00DF0C11"/>
    <w:rsid w:val="00E1152E"/>
    <w:rsid w:val="00E115D6"/>
    <w:rsid w:val="00E219BE"/>
    <w:rsid w:val="00E2330C"/>
    <w:rsid w:val="00E244A2"/>
    <w:rsid w:val="00E26FE2"/>
    <w:rsid w:val="00E305FC"/>
    <w:rsid w:val="00E30ED6"/>
    <w:rsid w:val="00E334C5"/>
    <w:rsid w:val="00E4243B"/>
    <w:rsid w:val="00E42692"/>
    <w:rsid w:val="00E43F00"/>
    <w:rsid w:val="00E527E7"/>
    <w:rsid w:val="00E539B1"/>
    <w:rsid w:val="00E53E73"/>
    <w:rsid w:val="00E540DE"/>
    <w:rsid w:val="00E607EA"/>
    <w:rsid w:val="00E65648"/>
    <w:rsid w:val="00E7372C"/>
    <w:rsid w:val="00E7545A"/>
    <w:rsid w:val="00E7763C"/>
    <w:rsid w:val="00E85E40"/>
    <w:rsid w:val="00E9079F"/>
    <w:rsid w:val="00E94F28"/>
    <w:rsid w:val="00E96227"/>
    <w:rsid w:val="00EA0D0D"/>
    <w:rsid w:val="00EA14B9"/>
    <w:rsid w:val="00EA52E6"/>
    <w:rsid w:val="00EA5516"/>
    <w:rsid w:val="00EA7303"/>
    <w:rsid w:val="00ED54C6"/>
    <w:rsid w:val="00ED71A8"/>
    <w:rsid w:val="00ED73B1"/>
    <w:rsid w:val="00ED7478"/>
    <w:rsid w:val="00EE148B"/>
    <w:rsid w:val="00EE2024"/>
    <w:rsid w:val="00EE5058"/>
    <w:rsid w:val="00EE58CE"/>
    <w:rsid w:val="00EF2B96"/>
    <w:rsid w:val="00F02E87"/>
    <w:rsid w:val="00F13E21"/>
    <w:rsid w:val="00F14D5E"/>
    <w:rsid w:val="00F15313"/>
    <w:rsid w:val="00F15E34"/>
    <w:rsid w:val="00F202A1"/>
    <w:rsid w:val="00F22A41"/>
    <w:rsid w:val="00F22A74"/>
    <w:rsid w:val="00F31A87"/>
    <w:rsid w:val="00F42309"/>
    <w:rsid w:val="00F42584"/>
    <w:rsid w:val="00F466BC"/>
    <w:rsid w:val="00F653A5"/>
    <w:rsid w:val="00F66145"/>
    <w:rsid w:val="00F7286A"/>
    <w:rsid w:val="00F73ECD"/>
    <w:rsid w:val="00F74AA9"/>
    <w:rsid w:val="00F750EA"/>
    <w:rsid w:val="00F7645C"/>
    <w:rsid w:val="00F8257D"/>
    <w:rsid w:val="00F8545A"/>
    <w:rsid w:val="00F85536"/>
    <w:rsid w:val="00F856F6"/>
    <w:rsid w:val="00F96874"/>
    <w:rsid w:val="00FA0A80"/>
    <w:rsid w:val="00FA5AAD"/>
    <w:rsid w:val="00FA5BD0"/>
    <w:rsid w:val="00FA6D2C"/>
    <w:rsid w:val="00FB0A33"/>
    <w:rsid w:val="00FB202D"/>
    <w:rsid w:val="00FB442D"/>
    <w:rsid w:val="00FB54D7"/>
    <w:rsid w:val="00FB71F5"/>
    <w:rsid w:val="00FB7DC6"/>
    <w:rsid w:val="00FC0426"/>
    <w:rsid w:val="00FC13F0"/>
    <w:rsid w:val="00FC791B"/>
    <w:rsid w:val="00FD32D5"/>
    <w:rsid w:val="00FD70D2"/>
    <w:rsid w:val="00FE02F9"/>
    <w:rsid w:val="00FE0DD7"/>
    <w:rsid w:val="00FE6321"/>
    <w:rsid w:val="00FE72E6"/>
    <w:rsid w:val="00FF0729"/>
    <w:rsid w:val="00FF2E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78FEE"/>
  <w15:chartTrackingRefBased/>
  <w15:docId w15:val="{F25D7D12-558F-48BC-BD7C-DC092F87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99"/>
    <w:qFormat/>
    <w:rsid w:val="00B5355C"/>
    <w:pPr>
      <w:spacing w:after="0" w:line="240" w:lineRule="auto"/>
    </w:pPr>
    <w:rPr>
      <w:rFonts w:ascii="Verdana" w:hAnsi="Verdana" w:cs="Times New Roman"/>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B5355C"/>
    <w:rPr>
      <w:sz w:val="16"/>
      <w:szCs w:val="16"/>
    </w:rPr>
  </w:style>
  <w:style w:type="paragraph" w:styleId="Jegyzetszveg">
    <w:name w:val="annotation text"/>
    <w:basedOn w:val="Norml"/>
    <w:link w:val="JegyzetszvegChar"/>
    <w:uiPriority w:val="99"/>
    <w:unhideWhenUsed/>
    <w:rsid w:val="00B5355C"/>
  </w:style>
  <w:style w:type="character" w:customStyle="1" w:styleId="JegyzetszvegChar">
    <w:name w:val="Jegyzetszöveg Char"/>
    <w:basedOn w:val="Bekezdsalapbettpusa"/>
    <w:link w:val="Jegyzetszveg"/>
    <w:uiPriority w:val="99"/>
    <w:rsid w:val="00B5355C"/>
    <w:rPr>
      <w:rFonts w:ascii="Verdana" w:hAnsi="Verdana"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B5355C"/>
    <w:rPr>
      <w:b/>
      <w:bCs/>
    </w:rPr>
  </w:style>
  <w:style w:type="character" w:customStyle="1" w:styleId="MegjegyzstrgyaChar">
    <w:name w:val="Megjegyzés tárgya Char"/>
    <w:basedOn w:val="JegyzetszvegChar"/>
    <w:link w:val="Megjegyzstrgya"/>
    <w:uiPriority w:val="99"/>
    <w:semiHidden/>
    <w:rsid w:val="00B5355C"/>
    <w:rPr>
      <w:rFonts w:ascii="Verdana" w:hAnsi="Verdana" w:cs="Times New Roman"/>
      <w:b/>
      <w:bCs/>
      <w:sz w:val="20"/>
      <w:szCs w:val="20"/>
      <w:lang w:val="en-US"/>
    </w:rPr>
  </w:style>
  <w:style w:type="paragraph" w:styleId="Buborkszveg">
    <w:name w:val="Balloon Text"/>
    <w:basedOn w:val="Norml"/>
    <w:link w:val="BuborkszvegChar"/>
    <w:uiPriority w:val="99"/>
    <w:semiHidden/>
    <w:unhideWhenUsed/>
    <w:rsid w:val="00B535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55C"/>
    <w:rPr>
      <w:rFonts w:ascii="Segoe UI" w:hAnsi="Segoe UI" w:cs="Segoe UI"/>
      <w:sz w:val="18"/>
      <w:szCs w:val="18"/>
      <w:lang w:val="en-US"/>
    </w:rPr>
  </w:style>
  <w:style w:type="paragraph" w:customStyle="1" w:styleId="cf0">
    <w:name w:val="cf0"/>
    <w:basedOn w:val="Norml"/>
    <w:rsid w:val="00B5355C"/>
    <w:pPr>
      <w:spacing w:before="100" w:beforeAutospacing="1" w:after="100" w:afterAutospacing="1"/>
    </w:pPr>
    <w:rPr>
      <w:rFonts w:ascii="Times New Roman" w:eastAsia="Times New Roman" w:hAnsi="Times New Roman"/>
      <w:sz w:val="24"/>
      <w:szCs w:val="24"/>
      <w:lang w:val="hu-HU" w:eastAsia="hu-HU"/>
    </w:rPr>
  </w:style>
  <w:style w:type="character" w:styleId="Hiperhivatkozs">
    <w:name w:val="Hyperlink"/>
    <w:basedOn w:val="Bekezdsalapbettpusa"/>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emlista"/>
    <w:uiPriority w:val="99"/>
    <w:rsid w:val="0012672E"/>
    <w:pPr>
      <w:numPr>
        <w:numId w:val="4"/>
      </w:numPr>
    </w:pPr>
  </w:style>
  <w:style w:type="character" w:customStyle="1" w:styleId="cjsz">
    <w:name w:val="cjsz"/>
    <w:rsid w:val="0012672E"/>
  </w:style>
  <w:style w:type="paragraph" w:styleId="Irodalomjegyzk">
    <w:name w:val="Bibliography"/>
    <w:basedOn w:val="Norml"/>
    <w:next w:val="Norml"/>
    <w:uiPriority w:val="37"/>
    <w:semiHidden/>
    <w:unhideWhenUsed/>
    <w:rsid w:val="00A16174"/>
  </w:style>
  <w:style w:type="paragraph" w:styleId="Listaszerbekezds">
    <w:name w:val="List Paragraph"/>
    <w:basedOn w:val="Norml"/>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character" w:styleId="Kiemels2">
    <w:name w:val="Strong"/>
    <w:basedOn w:val="Bekezdsalapbettpusa"/>
    <w:uiPriority w:val="22"/>
    <w:qFormat/>
    <w:rsid w:val="00FB7DC6"/>
    <w:rPr>
      <w:b/>
      <w:bCs/>
    </w:rPr>
  </w:style>
  <w:style w:type="paragraph" w:styleId="NormlWeb">
    <w:name w:val="Normal (Web)"/>
    <w:basedOn w:val="Norml"/>
    <w:uiPriority w:val="99"/>
    <w:semiHidden/>
    <w:unhideWhenUsed/>
    <w:rsid w:val="00BA442E"/>
    <w:pPr>
      <w:spacing w:before="100" w:beforeAutospacing="1" w:after="100" w:afterAutospacing="1"/>
    </w:pPr>
    <w:rPr>
      <w:rFonts w:ascii="Calibri" w:hAnsi="Calibri" w:cs="Calibri"/>
      <w:sz w:val="22"/>
      <w:szCs w:val="22"/>
      <w:lang w:val="hu-HU" w:eastAsia="hu-HU"/>
    </w:rPr>
  </w:style>
  <w:style w:type="character" w:styleId="Feloldatlanmegemlts">
    <w:name w:val="Unresolved Mention"/>
    <w:basedOn w:val="Bekezdsalapbettpusa"/>
    <w:uiPriority w:val="99"/>
    <w:semiHidden/>
    <w:unhideWhenUsed/>
    <w:rsid w:val="00196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kerpalyazat@mol.hu" TargetMode="External"/><Relationship Id="rId13" Type="http://schemas.openxmlformats.org/officeDocument/2006/relationships/hyperlink" Target="mailto:MSCBekasmegyer@msc.mol.hu" TargetMode="External"/><Relationship Id="rId18" Type="http://schemas.openxmlformats.org/officeDocument/2006/relationships/hyperlink" Target="mailto:dpo@mol.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mol.hu" TargetMode="External"/><Relationship Id="rId17" Type="http://schemas.openxmlformats.org/officeDocument/2006/relationships/hyperlink" Target="mailto:dpo@mol.hu" TargetMode="External"/><Relationship Id="rId2" Type="http://schemas.openxmlformats.org/officeDocument/2006/relationships/numbering" Target="numbering.xml"/><Relationship Id="rId16" Type="http://schemas.openxmlformats.org/officeDocument/2006/relationships/hyperlink" Target="mailto:itu@mol.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tipont.hu/pdf/mol_multipont_erdekmerlegelesi_tesztek.pdf" TargetMode="External"/><Relationship Id="rId5" Type="http://schemas.openxmlformats.org/officeDocument/2006/relationships/webSettings" Target="webSettings.xml"/><Relationship Id="rId15" Type="http://schemas.openxmlformats.org/officeDocument/2006/relationships/hyperlink" Target="mailto:MSCBekasmegyer@msc.mol.hu" TargetMode="External"/><Relationship Id="rId10" Type="http://schemas.openxmlformats.org/officeDocument/2006/relationships/hyperlink" Target="https://www.multipont.hu/pdf/mol_multipont_erdekmerlegelesi_tesztek.pdf"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mol.hu/hu/molrol/etika-es-megfeleles/etika/" TargetMode="External"/><Relationship Id="rId14" Type="http://schemas.openxmlformats.org/officeDocument/2006/relationships/hyperlink" Target="mailto:itu@mo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E696-9F43-4810-A61D-E6718FA1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3407</Words>
  <Characters>25179</Characters>
  <Application>Microsoft Office Word</Application>
  <DocSecurity>0</DocSecurity>
  <Lines>585</Lines>
  <Paragraphs>242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Gyűrű Attila</dc:creator>
  <cp:keywords/>
  <dc:description/>
  <cp:lastModifiedBy>Hidegföldi Zsolt (MOL Nyrt.)</cp:lastModifiedBy>
  <cp:revision>7</cp:revision>
  <cp:lastPrinted>2018-04-25T08:23:00Z</cp:lastPrinted>
  <dcterms:created xsi:type="dcterms:W3CDTF">2021-02-23T10:20:00Z</dcterms:created>
  <dcterms:modified xsi:type="dcterms:W3CDTF">2021-02-23T11:26:00Z</dcterms:modified>
</cp:coreProperties>
</file>